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14" w:rsidRPr="006A787A" w:rsidRDefault="00CC0733" w:rsidP="00A30614">
      <w:pPr>
        <w:jc w:val="center"/>
        <w:rPr>
          <w:b/>
          <w:sz w:val="24"/>
          <w:szCs w:val="24"/>
        </w:rPr>
      </w:pPr>
      <w:r>
        <w:rPr>
          <w:b/>
          <w:sz w:val="24"/>
          <w:szCs w:val="24"/>
        </w:rPr>
        <w:t>С</w:t>
      </w:r>
      <w:r w:rsidR="00A30614" w:rsidRPr="006A787A">
        <w:rPr>
          <w:b/>
          <w:sz w:val="24"/>
          <w:szCs w:val="24"/>
        </w:rPr>
        <w:t>водн</w:t>
      </w:r>
      <w:r>
        <w:rPr>
          <w:b/>
          <w:sz w:val="24"/>
          <w:szCs w:val="24"/>
        </w:rPr>
        <w:t>ый</w:t>
      </w:r>
      <w:r w:rsidR="00A30614" w:rsidRPr="006A787A">
        <w:rPr>
          <w:b/>
          <w:sz w:val="24"/>
          <w:szCs w:val="24"/>
        </w:rPr>
        <w:t xml:space="preserve"> отчет 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6"/>
        <w:gridCol w:w="4338"/>
      </w:tblGrid>
      <w:tr w:rsidR="00A30614" w:rsidRPr="006A787A" w:rsidTr="0015650D">
        <w:trPr>
          <w:trHeight w:val="158"/>
        </w:trPr>
        <w:tc>
          <w:tcPr>
            <w:tcW w:w="5000" w:type="pct"/>
            <w:gridSpan w:val="2"/>
            <w:shd w:val="clear" w:color="auto" w:fill="auto"/>
          </w:tcPr>
          <w:p w:rsidR="00A30614" w:rsidRPr="006A787A" w:rsidRDefault="00A30614" w:rsidP="0015650D">
            <w:pPr>
              <w:jc w:val="center"/>
              <w:rPr>
                <w:sz w:val="24"/>
                <w:szCs w:val="24"/>
              </w:rPr>
            </w:pPr>
            <w:r w:rsidRPr="006A787A">
              <w:rPr>
                <w:sz w:val="24"/>
                <w:szCs w:val="24"/>
              </w:rPr>
              <w:t>Сроки проведения публичного обсуждения</w:t>
            </w:r>
          </w:p>
          <w:p w:rsidR="00A30614" w:rsidRPr="006A787A" w:rsidRDefault="00A30614" w:rsidP="0015650D">
            <w:pPr>
              <w:jc w:val="center"/>
              <w:rPr>
                <w:sz w:val="24"/>
                <w:szCs w:val="24"/>
              </w:rPr>
            </w:pPr>
            <w:r w:rsidRPr="006A787A">
              <w:rPr>
                <w:sz w:val="24"/>
                <w:szCs w:val="24"/>
              </w:rPr>
              <w:t>проекта муниципального нормативного правового акта:</w:t>
            </w:r>
          </w:p>
        </w:tc>
      </w:tr>
      <w:tr w:rsidR="00A30614" w:rsidRPr="006A787A" w:rsidTr="0015650D">
        <w:trPr>
          <w:trHeight w:val="158"/>
        </w:trPr>
        <w:tc>
          <w:tcPr>
            <w:tcW w:w="2799" w:type="pct"/>
            <w:shd w:val="clear" w:color="auto" w:fill="auto"/>
          </w:tcPr>
          <w:p w:rsidR="00A30614" w:rsidRPr="006A787A" w:rsidRDefault="00A30614" w:rsidP="0015650D">
            <w:pPr>
              <w:jc w:val="both"/>
              <w:rPr>
                <w:sz w:val="24"/>
                <w:szCs w:val="24"/>
                <w:lang w:val="en-US"/>
              </w:rPr>
            </w:pPr>
            <w:r w:rsidRPr="006A787A">
              <w:rPr>
                <w:sz w:val="24"/>
                <w:szCs w:val="24"/>
              </w:rPr>
              <w:t>начало</w:t>
            </w:r>
            <w:r w:rsidRPr="006A787A">
              <w:rPr>
                <w:sz w:val="24"/>
                <w:szCs w:val="24"/>
                <w:lang w:val="en-US"/>
              </w:rPr>
              <w:t>:</w:t>
            </w:r>
          </w:p>
        </w:tc>
        <w:tc>
          <w:tcPr>
            <w:tcW w:w="2201" w:type="pct"/>
            <w:shd w:val="clear" w:color="auto" w:fill="auto"/>
          </w:tcPr>
          <w:p w:rsidR="00A30614" w:rsidRPr="006A787A" w:rsidRDefault="00A30614" w:rsidP="00CD6E74">
            <w:pPr>
              <w:rPr>
                <w:sz w:val="24"/>
                <w:szCs w:val="24"/>
              </w:rPr>
            </w:pPr>
            <w:r w:rsidRPr="006A787A">
              <w:rPr>
                <w:sz w:val="24"/>
                <w:szCs w:val="24"/>
              </w:rPr>
              <w:t>«</w:t>
            </w:r>
            <w:r w:rsidR="00CD6E74">
              <w:rPr>
                <w:sz w:val="24"/>
                <w:szCs w:val="24"/>
              </w:rPr>
              <w:t>10</w:t>
            </w:r>
            <w:r w:rsidRPr="006A787A">
              <w:rPr>
                <w:sz w:val="24"/>
                <w:szCs w:val="24"/>
              </w:rPr>
              <w:t xml:space="preserve">» </w:t>
            </w:r>
            <w:r w:rsidR="00CD6E74">
              <w:rPr>
                <w:sz w:val="24"/>
                <w:szCs w:val="24"/>
              </w:rPr>
              <w:t xml:space="preserve">августа </w:t>
            </w:r>
            <w:r w:rsidRPr="006A787A">
              <w:rPr>
                <w:sz w:val="24"/>
                <w:szCs w:val="24"/>
              </w:rPr>
              <w:t>20</w:t>
            </w:r>
            <w:r w:rsidR="00CD6E74">
              <w:rPr>
                <w:sz w:val="24"/>
                <w:szCs w:val="24"/>
              </w:rPr>
              <w:t xml:space="preserve">20 </w:t>
            </w:r>
            <w:r w:rsidRPr="006A787A">
              <w:rPr>
                <w:sz w:val="24"/>
                <w:szCs w:val="24"/>
              </w:rPr>
              <w:t>года</w:t>
            </w:r>
          </w:p>
        </w:tc>
      </w:tr>
      <w:tr w:rsidR="00A30614" w:rsidRPr="006A787A" w:rsidTr="0015650D">
        <w:trPr>
          <w:trHeight w:val="157"/>
        </w:trPr>
        <w:tc>
          <w:tcPr>
            <w:tcW w:w="2799" w:type="pct"/>
            <w:shd w:val="clear" w:color="auto" w:fill="auto"/>
          </w:tcPr>
          <w:p w:rsidR="00A30614" w:rsidRPr="006A787A" w:rsidRDefault="00A30614" w:rsidP="0015650D">
            <w:pPr>
              <w:jc w:val="both"/>
              <w:rPr>
                <w:sz w:val="24"/>
                <w:szCs w:val="24"/>
                <w:lang w:val="en-US"/>
              </w:rPr>
            </w:pPr>
            <w:r w:rsidRPr="006A787A">
              <w:rPr>
                <w:sz w:val="24"/>
                <w:szCs w:val="24"/>
              </w:rPr>
              <w:t>окончание</w:t>
            </w:r>
            <w:r w:rsidRPr="006A787A">
              <w:rPr>
                <w:sz w:val="24"/>
                <w:szCs w:val="24"/>
                <w:lang w:val="en-US"/>
              </w:rPr>
              <w:t>:</w:t>
            </w:r>
          </w:p>
        </w:tc>
        <w:tc>
          <w:tcPr>
            <w:tcW w:w="2201" w:type="pct"/>
            <w:shd w:val="clear" w:color="auto" w:fill="auto"/>
          </w:tcPr>
          <w:p w:rsidR="00A30614" w:rsidRPr="006A787A" w:rsidRDefault="00A30614" w:rsidP="00CD6E74">
            <w:pPr>
              <w:rPr>
                <w:sz w:val="24"/>
                <w:szCs w:val="24"/>
              </w:rPr>
            </w:pPr>
            <w:r w:rsidRPr="006A787A">
              <w:rPr>
                <w:sz w:val="24"/>
                <w:szCs w:val="24"/>
              </w:rPr>
              <w:t>«</w:t>
            </w:r>
            <w:r w:rsidR="00CD6E74">
              <w:rPr>
                <w:sz w:val="24"/>
                <w:szCs w:val="24"/>
              </w:rPr>
              <w:t>19</w:t>
            </w:r>
            <w:r w:rsidRPr="006A787A">
              <w:rPr>
                <w:sz w:val="24"/>
                <w:szCs w:val="24"/>
              </w:rPr>
              <w:t>»</w:t>
            </w:r>
            <w:r w:rsidR="00CD6E74">
              <w:rPr>
                <w:sz w:val="24"/>
                <w:szCs w:val="24"/>
              </w:rPr>
              <w:t xml:space="preserve"> августа </w:t>
            </w:r>
            <w:r w:rsidRPr="006A787A">
              <w:rPr>
                <w:sz w:val="24"/>
                <w:szCs w:val="24"/>
              </w:rPr>
              <w:t>20</w:t>
            </w:r>
            <w:r w:rsidR="00CD6E74">
              <w:rPr>
                <w:sz w:val="24"/>
                <w:szCs w:val="24"/>
              </w:rPr>
              <w:t xml:space="preserve">20 </w:t>
            </w:r>
            <w:r w:rsidRPr="006A787A">
              <w:rPr>
                <w:sz w:val="24"/>
                <w:szCs w:val="24"/>
              </w:rPr>
              <w:t>года</w:t>
            </w:r>
          </w:p>
        </w:tc>
      </w:tr>
      <w:tr w:rsidR="00A30614" w:rsidRPr="006A787A" w:rsidTr="0015650D">
        <w:trPr>
          <w:trHeight w:val="157"/>
        </w:trPr>
        <w:tc>
          <w:tcPr>
            <w:tcW w:w="5000" w:type="pct"/>
            <w:gridSpan w:val="2"/>
            <w:shd w:val="clear" w:color="auto" w:fill="auto"/>
          </w:tcPr>
          <w:p w:rsidR="00A30614" w:rsidRPr="006A787A" w:rsidRDefault="00A30614" w:rsidP="0015650D">
            <w:pPr>
              <w:jc w:val="center"/>
              <w:rPr>
                <w:sz w:val="24"/>
                <w:szCs w:val="24"/>
              </w:rPr>
            </w:pPr>
            <w:r w:rsidRPr="006A787A">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6A787A" w:rsidTr="00822B04">
        <w:trPr>
          <w:trHeight w:val="157"/>
        </w:trPr>
        <w:tc>
          <w:tcPr>
            <w:tcW w:w="2799" w:type="pct"/>
            <w:shd w:val="clear" w:color="auto" w:fill="auto"/>
          </w:tcPr>
          <w:p w:rsidR="00A30614" w:rsidRPr="006A787A" w:rsidRDefault="00A30614" w:rsidP="0015650D">
            <w:pPr>
              <w:rPr>
                <w:sz w:val="24"/>
                <w:szCs w:val="24"/>
              </w:rPr>
            </w:pPr>
            <w:r w:rsidRPr="006A787A">
              <w:rPr>
                <w:sz w:val="24"/>
                <w:szCs w:val="24"/>
              </w:rPr>
              <w:t>Всего замечаний и предложений, из них</w:t>
            </w:r>
          </w:p>
        </w:tc>
        <w:tc>
          <w:tcPr>
            <w:tcW w:w="2201" w:type="pct"/>
            <w:shd w:val="clear" w:color="auto" w:fill="auto"/>
            <w:vAlign w:val="center"/>
          </w:tcPr>
          <w:p w:rsidR="00A30614" w:rsidRPr="00822B04" w:rsidRDefault="00822B04" w:rsidP="00822B04">
            <w:pPr>
              <w:jc w:val="center"/>
              <w:rPr>
                <w:sz w:val="24"/>
                <w:szCs w:val="24"/>
              </w:rPr>
            </w:pPr>
            <w:r w:rsidRPr="00822B04">
              <w:rPr>
                <w:sz w:val="24"/>
                <w:szCs w:val="24"/>
              </w:rPr>
              <w:t>1</w:t>
            </w:r>
          </w:p>
        </w:tc>
      </w:tr>
      <w:tr w:rsidR="00A30614" w:rsidRPr="006A787A" w:rsidTr="00822B04">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учтено полностью</w:t>
            </w:r>
          </w:p>
        </w:tc>
        <w:tc>
          <w:tcPr>
            <w:tcW w:w="2201" w:type="pct"/>
            <w:shd w:val="clear" w:color="auto" w:fill="auto"/>
            <w:vAlign w:val="center"/>
          </w:tcPr>
          <w:p w:rsidR="00A30614" w:rsidRPr="00822B04" w:rsidRDefault="00822B04" w:rsidP="00822B04">
            <w:pPr>
              <w:jc w:val="center"/>
              <w:rPr>
                <w:sz w:val="24"/>
                <w:szCs w:val="24"/>
              </w:rPr>
            </w:pPr>
            <w:r w:rsidRPr="00822B04">
              <w:rPr>
                <w:sz w:val="24"/>
                <w:szCs w:val="24"/>
              </w:rPr>
              <w:t>1</w:t>
            </w:r>
          </w:p>
        </w:tc>
      </w:tr>
      <w:tr w:rsidR="00A30614" w:rsidRPr="006A787A" w:rsidTr="00822B04">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учтено частично</w:t>
            </w:r>
          </w:p>
        </w:tc>
        <w:tc>
          <w:tcPr>
            <w:tcW w:w="2201" w:type="pct"/>
            <w:shd w:val="clear" w:color="auto" w:fill="auto"/>
            <w:vAlign w:val="center"/>
          </w:tcPr>
          <w:p w:rsidR="00A30614" w:rsidRPr="00822B04" w:rsidRDefault="00A30614" w:rsidP="00822B04">
            <w:pPr>
              <w:jc w:val="center"/>
              <w:rPr>
                <w:sz w:val="24"/>
                <w:szCs w:val="24"/>
              </w:rPr>
            </w:pPr>
          </w:p>
        </w:tc>
      </w:tr>
      <w:tr w:rsidR="00A30614" w:rsidRPr="006A787A" w:rsidTr="00822B04">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не учтено</w:t>
            </w:r>
          </w:p>
        </w:tc>
        <w:tc>
          <w:tcPr>
            <w:tcW w:w="2201" w:type="pct"/>
            <w:shd w:val="clear" w:color="auto" w:fill="auto"/>
            <w:vAlign w:val="center"/>
          </w:tcPr>
          <w:p w:rsidR="00A30614" w:rsidRPr="00822B04" w:rsidRDefault="00A30614" w:rsidP="00822B04">
            <w:pPr>
              <w:jc w:val="center"/>
              <w:rPr>
                <w:sz w:val="24"/>
                <w:szCs w:val="24"/>
              </w:rPr>
            </w:pPr>
          </w:p>
        </w:tc>
      </w:tr>
    </w:tbl>
    <w:p w:rsidR="00A30614" w:rsidRDefault="00A30614" w:rsidP="00A30614">
      <w:pPr>
        <w:spacing w:before="240"/>
        <w:jc w:val="center"/>
        <w:rPr>
          <w:sz w:val="24"/>
          <w:szCs w:val="24"/>
        </w:rPr>
      </w:pPr>
      <w:r w:rsidRPr="006A787A">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02"/>
        <w:gridCol w:w="5526"/>
      </w:tblGrid>
      <w:tr w:rsidR="00DF5E0C" w:rsidRPr="006A787A" w:rsidTr="00670C6B">
        <w:tc>
          <w:tcPr>
            <w:tcW w:w="419" w:type="pct"/>
            <w:shd w:val="clear" w:color="auto" w:fill="auto"/>
          </w:tcPr>
          <w:p w:rsidR="00DF5E0C" w:rsidRPr="006A787A" w:rsidRDefault="00DF5E0C" w:rsidP="00670C6B">
            <w:pPr>
              <w:spacing w:after="200"/>
              <w:contextualSpacing/>
              <w:rPr>
                <w:rFonts w:eastAsia="Calibri"/>
                <w:sz w:val="24"/>
                <w:szCs w:val="24"/>
                <w:lang w:eastAsia="en-US"/>
              </w:rPr>
            </w:pPr>
            <w:r w:rsidRPr="006A787A">
              <w:rPr>
                <w:rFonts w:eastAsia="Calibri"/>
                <w:sz w:val="24"/>
                <w:szCs w:val="24"/>
                <w:lang w:eastAsia="en-US"/>
              </w:rPr>
              <w:t>1.1.</w:t>
            </w:r>
          </w:p>
        </w:tc>
        <w:tc>
          <w:tcPr>
            <w:tcW w:w="4581" w:type="pct"/>
            <w:gridSpan w:val="2"/>
            <w:shd w:val="clear" w:color="auto" w:fill="auto"/>
          </w:tcPr>
          <w:p w:rsidR="00DF5E0C" w:rsidRPr="0047798E" w:rsidRDefault="00DF5E0C" w:rsidP="00670C6B">
            <w:pPr>
              <w:pBdr>
                <w:bottom w:val="single" w:sz="4" w:space="1" w:color="auto"/>
              </w:pBdr>
              <w:jc w:val="both"/>
              <w:rPr>
                <w:sz w:val="24"/>
                <w:szCs w:val="24"/>
                <w:u w:val="single"/>
              </w:rPr>
            </w:pPr>
            <w:r w:rsidRPr="006A787A">
              <w:rPr>
                <w:sz w:val="24"/>
                <w:szCs w:val="24"/>
              </w:rPr>
              <w:t xml:space="preserve">Структурное подразделение органа местного самоуправления муниципального образования (далее – разработчик): </w:t>
            </w:r>
            <w:r w:rsidRPr="00DF5E0C">
              <w:rPr>
                <w:sz w:val="24"/>
                <w:szCs w:val="24"/>
                <w:u w:val="single"/>
              </w:rPr>
              <w:t>муниципальное казенное учреждение Нижневартовского района «Управление по делам гражданской обороны и чрезвычайным ситуациям»</w:t>
            </w:r>
          </w:p>
        </w:tc>
      </w:tr>
      <w:tr w:rsidR="00DF5E0C" w:rsidRPr="006A787A" w:rsidTr="00670C6B">
        <w:trPr>
          <w:trHeight w:val="558"/>
        </w:trPr>
        <w:tc>
          <w:tcPr>
            <w:tcW w:w="419" w:type="pct"/>
            <w:shd w:val="clear" w:color="auto" w:fill="auto"/>
          </w:tcPr>
          <w:p w:rsidR="00DF5E0C" w:rsidRPr="006A787A" w:rsidRDefault="00DF5E0C" w:rsidP="00670C6B">
            <w:pPr>
              <w:spacing w:after="200"/>
              <w:contextualSpacing/>
              <w:rPr>
                <w:rFonts w:eastAsia="Calibri"/>
                <w:sz w:val="24"/>
                <w:szCs w:val="24"/>
                <w:lang w:eastAsia="en-US"/>
              </w:rPr>
            </w:pPr>
            <w:r w:rsidRPr="006A787A">
              <w:rPr>
                <w:rFonts w:eastAsia="Calibri"/>
                <w:sz w:val="24"/>
                <w:szCs w:val="24"/>
                <w:lang w:eastAsia="en-US"/>
              </w:rPr>
              <w:t>1.2.</w:t>
            </w:r>
          </w:p>
        </w:tc>
        <w:tc>
          <w:tcPr>
            <w:tcW w:w="4581" w:type="pct"/>
            <w:gridSpan w:val="2"/>
            <w:shd w:val="clear" w:color="auto" w:fill="auto"/>
          </w:tcPr>
          <w:p w:rsidR="00DF5E0C" w:rsidRDefault="00DF5E0C" w:rsidP="00670C6B">
            <w:pPr>
              <w:autoSpaceDE w:val="0"/>
              <w:autoSpaceDN w:val="0"/>
              <w:adjustRightInd w:val="0"/>
              <w:jc w:val="both"/>
              <w:rPr>
                <w:sz w:val="24"/>
                <w:szCs w:val="24"/>
              </w:rPr>
            </w:pPr>
            <w:r w:rsidRPr="006A787A">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DF5E0C" w:rsidRDefault="00DF5E0C" w:rsidP="00670C6B">
            <w:pPr>
              <w:autoSpaceDE w:val="0"/>
              <w:autoSpaceDN w:val="0"/>
              <w:adjustRightInd w:val="0"/>
              <w:jc w:val="both"/>
              <w:rPr>
                <w:sz w:val="24"/>
                <w:szCs w:val="24"/>
              </w:rPr>
            </w:pPr>
            <w:r w:rsidRPr="00DF5E0C">
              <w:rPr>
                <w:sz w:val="24"/>
                <w:szCs w:val="24"/>
              </w:rPr>
              <w:t>департамент финансов администрации района</w:t>
            </w:r>
          </w:p>
          <w:p w:rsidR="00DF5E0C" w:rsidRDefault="00DF5E0C" w:rsidP="00670C6B">
            <w:pPr>
              <w:autoSpaceDE w:val="0"/>
              <w:autoSpaceDN w:val="0"/>
              <w:adjustRightInd w:val="0"/>
              <w:jc w:val="both"/>
              <w:rPr>
                <w:sz w:val="24"/>
                <w:szCs w:val="24"/>
              </w:rPr>
            </w:pPr>
            <w:r>
              <w:rPr>
                <w:sz w:val="24"/>
                <w:szCs w:val="24"/>
              </w:rPr>
              <w:t>д</w:t>
            </w:r>
            <w:r w:rsidRPr="00DF5E0C">
              <w:rPr>
                <w:sz w:val="24"/>
                <w:szCs w:val="24"/>
              </w:rPr>
              <w:t>епартамент экономики администрации района</w:t>
            </w:r>
          </w:p>
          <w:p w:rsidR="00DF5E0C" w:rsidRPr="00080795" w:rsidRDefault="00DF5E0C" w:rsidP="00670C6B">
            <w:pPr>
              <w:autoSpaceDE w:val="0"/>
              <w:autoSpaceDN w:val="0"/>
              <w:adjustRightInd w:val="0"/>
              <w:jc w:val="both"/>
              <w:rPr>
                <w:bCs/>
                <w:sz w:val="24"/>
              </w:rPr>
            </w:pPr>
            <w:r w:rsidRPr="00080795">
              <w:rPr>
                <w:bCs/>
                <w:sz w:val="24"/>
              </w:rPr>
              <w:t>управление правового обеспечения и организации местного самоуправления администрации района;</w:t>
            </w:r>
          </w:p>
          <w:p w:rsidR="00DF5E0C" w:rsidRPr="00080795" w:rsidRDefault="00DF5E0C" w:rsidP="00670C6B">
            <w:pPr>
              <w:autoSpaceDE w:val="0"/>
              <w:autoSpaceDN w:val="0"/>
              <w:adjustRightInd w:val="0"/>
              <w:jc w:val="both"/>
              <w:rPr>
                <w:bCs/>
                <w:sz w:val="24"/>
              </w:rPr>
            </w:pPr>
            <w:r w:rsidRPr="00080795">
              <w:rPr>
                <w:bCs/>
                <w:sz w:val="24"/>
              </w:rPr>
              <w:t>управление учета и отчетности администрации района</w:t>
            </w:r>
          </w:p>
        </w:tc>
      </w:tr>
      <w:tr w:rsidR="00DF5E0C" w:rsidRPr="006A787A" w:rsidTr="00670C6B">
        <w:trPr>
          <w:trHeight w:val="991"/>
        </w:trPr>
        <w:tc>
          <w:tcPr>
            <w:tcW w:w="419" w:type="pct"/>
            <w:shd w:val="clear" w:color="auto" w:fill="auto"/>
          </w:tcPr>
          <w:p w:rsidR="00DF5E0C" w:rsidRPr="006A787A" w:rsidRDefault="00DF5E0C" w:rsidP="00670C6B">
            <w:pPr>
              <w:spacing w:after="200"/>
              <w:contextualSpacing/>
              <w:rPr>
                <w:rFonts w:eastAsia="Calibri"/>
                <w:sz w:val="24"/>
                <w:szCs w:val="24"/>
                <w:lang w:eastAsia="en-US"/>
              </w:rPr>
            </w:pPr>
            <w:r w:rsidRPr="006A787A">
              <w:rPr>
                <w:rFonts w:eastAsia="Calibri"/>
                <w:sz w:val="24"/>
                <w:szCs w:val="24"/>
                <w:lang w:eastAsia="en-US"/>
              </w:rPr>
              <w:t>1.3.</w:t>
            </w:r>
          </w:p>
        </w:tc>
        <w:tc>
          <w:tcPr>
            <w:tcW w:w="4581" w:type="pct"/>
            <w:gridSpan w:val="2"/>
            <w:shd w:val="clear" w:color="auto" w:fill="auto"/>
          </w:tcPr>
          <w:p w:rsidR="00DF5E0C" w:rsidRPr="006A787A" w:rsidRDefault="00DF5E0C" w:rsidP="00DF5E0C">
            <w:pPr>
              <w:autoSpaceDE w:val="0"/>
              <w:autoSpaceDN w:val="0"/>
              <w:ind w:firstLine="59"/>
              <w:jc w:val="both"/>
              <w:rPr>
                <w:rFonts w:eastAsia="Calibri"/>
                <w:sz w:val="20"/>
                <w:szCs w:val="20"/>
                <w:lang w:eastAsia="en-US"/>
              </w:rPr>
            </w:pPr>
            <w:r w:rsidRPr="006A787A">
              <w:rPr>
                <w:sz w:val="24"/>
                <w:szCs w:val="24"/>
              </w:rPr>
              <w:t xml:space="preserve">Вид и наименование проекта муниципального нормативного правового акта: </w:t>
            </w:r>
            <w:r w:rsidRPr="0047798E">
              <w:rPr>
                <w:sz w:val="24"/>
                <w:szCs w:val="24"/>
                <w:u w:val="single"/>
              </w:rPr>
              <w:t xml:space="preserve">постановление </w:t>
            </w:r>
            <w:r w:rsidRPr="00DF5E0C">
              <w:rPr>
                <w:sz w:val="24"/>
                <w:szCs w:val="24"/>
                <w:u w:val="single"/>
              </w:rPr>
              <w:t>администрации района «Об утверждении порядка предоставления субсидии для общественных объединений пожарной охраны, осуществляющих свою деятельность на территории  района»</w:t>
            </w:r>
          </w:p>
        </w:tc>
      </w:tr>
      <w:tr w:rsidR="00DF5E0C" w:rsidRPr="006A787A" w:rsidTr="00670C6B">
        <w:trPr>
          <w:trHeight w:val="1615"/>
        </w:trPr>
        <w:tc>
          <w:tcPr>
            <w:tcW w:w="419" w:type="pct"/>
            <w:shd w:val="clear" w:color="auto" w:fill="auto"/>
          </w:tcPr>
          <w:p w:rsidR="00DF5E0C" w:rsidRPr="006A787A" w:rsidRDefault="00DF5E0C" w:rsidP="00670C6B">
            <w:pPr>
              <w:spacing w:after="200"/>
              <w:contextualSpacing/>
              <w:rPr>
                <w:rFonts w:eastAsia="Calibri"/>
                <w:sz w:val="24"/>
                <w:szCs w:val="24"/>
                <w:lang w:eastAsia="en-US"/>
              </w:rPr>
            </w:pPr>
            <w:r w:rsidRPr="006A787A">
              <w:rPr>
                <w:rFonts w:eastAsia="Calibri"/>
                <w:sz w:val="24"/>
                <w:szCs w:val="24"/>
                <w:lang w:eastAsia="en-US"/>
              </w:rPr>
              <w:t>1.4.</w:t>
            </w:r>
          </w:p>
        </w:tc>
        <w:tc>
          <w:tcPr>
            <w:tcW w:w="4581" w:type="pct"/>
            <w:gridSpan w:val="2"/>
            <w:shd w:val="clear" w:color="auto" w:fill="auto"/>
          </w:tcPr>
          <w:p w:rsidR="00DF5E0C" w:rsidRPr="006A787A" w:rsidRDefault="00DF5E0C" w:rsidP="00670C6B">
            <w:pPr>
              <w:pBdr>
                <w:bottom w:val="single" w:sz="4" w:space="1" w:color="auto"/>
              </w:pBdr>
              <w:jc w:val="both"/>
              <w:rPr>
                <w:sz w:val="24"/>
                <w:szCs w:val="24"/>
              </w:rPr>
            </w:pPr>
            <w:r w:rsidRPr="006A787A">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881FAD" w:rsidRDefault="00881FAD" w:rsidP="00881FAD">
            <w:pPr>
              <w:autoSpaceDE w:val="0"/>
              <w:autoSpaceDN w:val="0"/>
              <w:adjustRightInd w:val="0"/>
              <w:jc w:val="both"/>
              <w:rPr>
                <w:sz w:val="24"/>
                <w:szCs w:val="24"/>
              </w:rPr>
            </w:pPr>
            <w:r>
              <w:rPr>
                <w:sz w:val="24"/>
                <w:szCs w:val="24"/>
              </w:rPr>
              <w:t>В</w:t>
            </w:r>
            <w:r w:rsidRPr="00881FAD">
              <w:rPr>
                <w:sz w:val="24"/>
                <w:szCs w:val="24"/>
              </w:rPr>
              <w:t xml:space="preserve"> </w:t>
            </w:r>
            <w:r>
              <w:rPr>
                <w:sz w:val="24"/>
                <w:szCs w:val="24"/>
              </w:rPr>
              <w:t xml:space="preserve">соответствии с </w:t>
            </w:r>
            <w:r w:rsidRPr="00881FAD">
              <w:rPr>
                <w:sz w:val="24"/>
                <w:szCs w:val="24"/>
              </w:rPr>
              <w:t>Федеральным законом от 06.10.2003 № 131-ФЗ «Об общих принципах организации местного самоупра</w:t>
            </w:r>
            <w:r>
              <w:rPr>
                <w:sz w:val="24"/>
                <w:szCs w:val="24"/>
              </w:rPr>
              <w:t>вления в Российской Федерации».</w:t>
            </w:r>
          </w:p>
          <w:p w:rsidR="00881FAD" w:rsidRPr="006A787A" w:rsidRDefault="00881FAD" w:rsidP="00881FAD">
            <w:pPr>
              <w:autoSpaceDE w:val="0"/>
              <w:autoSpaceDN w:val="0"/>
              <w:adjustRightInd w:val="0"/>
              <w:jc w:val="both"/>
              <w:rPr>
                <w:rFonts w:eastAsia="Calibri"/>
                <w:sz w:val="20"/>
                <w:szCs w:val="20"/>
                <w:lang w:eastAsia="en-US"/>
              </w:rPr>
            </w:pPr>
            <w:proofErr w:type="gramStart"/>
            <w:r>
              <w:rPr>
                <w:sz w:val="24"/>
                <w:szCs w:val="24"/>
              </w:rPr>
              <w:t>В</w:t>
            </w:r>
            <w:r w:rsidRPr="009661A8">
              <w:rPr>
                <w:sz w:val="24"/>
                <w:szCs w:val="24"/>
              </w:rPr>
              <w:t xml:space="preserve"> целях социальной поддержки и стимулирования труда граждан, принимающих участие в обеспечении пожарной безопасности на территории района и проведению профилактической и агитационной работы, направленной на предотвращение возникновения пожаров и загораний на территории района</w:t>
            </w:r>
            <w:r>
              <w:rPr>
                <w:sz w:val="24"/>
                <w:szCs w:val="24"/>
              </w:rPr>
              <w:t xml:space="preserve">, а так же </w:t>
            </w:r>
            <w:r w:rsidRPr="009661A8">
              <w:rPr>
                <w:sz w:val="24"/>
                <w:szCs w:val="24"/>
              </w:rPr>
              <w:t xml:space="preserve">реализации муниципальной программы «Безопасность жизнедеятельности в Нижневартовском районе» утвержденной постановлением администрации района от 26.10.2018 </w:t>
            </w:r>
            <w:r>
              <w:rPr>
                <w:sz w:val="24"/>
                <w:szCs w:val="24"/>
              </w:rPr>
              <w:t xml:space="preserve">                  </w:t>
            </w:r>
            <w:r w:rsidRPr="009661A8">
              <w:rPr>
                <w:sz w:val="24"/>
                <w:szCs w:val="24"/>
              </w:rPr>
              <w:t>№ 2436</w:t>
            </w:r>
            <w:r>
              <w:rPr>
                <w:sz w:val="24"/>
                <w:szCs w:val="24"/>
              </w:rPr>
              <w:t>.</w:t>
            </w:r>
            <w:proofErr w:type="gramEnd"/>
          </w:p>
        </w:tc>
      </w:tr>
      <w:tr w:rsidR="00DF5E0C" w:rsidRPr="006A787A" w:rsidTr="00670C6B">
        <w:tc>
          <w:tcPr>
            <w:tcW w:w="419" w:type="pct"/>
            <w:vMerge w:val="restart"/>
            <w:shd w:val="clear" w:color="auto" w:fill="auto"/>
          </w:tcPr>
          <w:p w:rsidR="00DF5E0C" w:rsidRPr="006A787A" w:rsidRDefault="00DF5E0C" w:rsidP="00670C6B">
            <w:pPr>
              <w:spacing w:after="200"/>
              <w:contextualSpacing/>
              <w:rPr>
                <w:rFonts w:eastAsia="Calibri"/>
                <w:sz w:val="24"/>
                <w:szCs w:val="24"/>
                <w:lang w:eastAsia="en-US"/>
              </w:rPr>
            </w:pPr>
            <w:r w:rsidRPr="006A787A">
              <w:rPr>
                <w:rFonts w:eastAsia="Calibri"/>
                <w:sz w:val="24"/>
                <w:szCs w:val="24"/>
                <w:lang w:eastAsia="en-US"/>
              </w:rPr>
              <w:t>1.5.</w:t>
            </w:r>
          </w:p>
        </w:tc>
        <w:tc>
          <w:tcPr>
            <w:tcW w:w="4581" w:type="pct"/>
            <w:gridSpan w:val="2"/>
            <w:shd w:val="clear" w:color="auto" w:fill="auto"/>
          </w:tcPr>
          <w:p w:rsidR="00DF5E0C" w:rsidRPr="006A787A" w:rsidRDefault="00DF5E0C" w:rsidP="00670C6B">
            <w:pPr>
              <w:jc w:val="both"/>
              <w:rPr>
                <w:sz w:val="24"/>
                <w:szCs w:val="24"/>
                <w:lang w:val="en-US"/>
              </w:rPr>
            </w:pPr>
            <w:proofErr w:type="spellStart"/>
            <w:r w:rsidRPr="006A787A">
              <w:rPr>
                <w:sz w:val="24"/>
                <w:szCs w:val="24"/>
                <w:lang w:val="en-US"/>
              </w:rPr>
              <w:t>Контактная</w:t>
            </w:r>
            <w:proofErr w:type="spellEnd"/>
            <w:r w:rsidRPr="006A787A">
              <w:rPr>
                <w:sz w:val="24"/>
                <w:szCs w:val="24"/>
                <w:lang w:val="en-US"/>
              </w:rPr>
              <w:t xml:space="preserve"> </w:t>
            </w:r>
            <w:proofErr w:type="spellStart"/>
            <w:r w:rsidRPr="006A787A">
              <w:rPr>
                <w:sz w:val="24"/>
                <w:szCs w:val="24"/>
                <w:lang w:val="en-US"/>
              </w:rPr>
              <w:t>информация</w:t>
            </w:r>
            <w:proofErr w:type="spellEnd"/>
            <w:r w:rsidRPr="006A787A">
              <w:rPr>
                <w:sz w:val="24"/>
                <w:szCs w:val="24"/>
                <w:lang w:val="en-US"/>
              </w:rPr>
              <w:t xml:space="preserve"> </w:t>
            </w:r>
            <w:proofErr w:type="spellStart"/>
            <w:r w:rsidRPr="006A787A">
              <w:rPr>
                <w:sz w:val="24"/>
                <w:szCs w:val="24"/>
                <w:lang w:val="en-US"/>
              </w:rPr>
              <w:t>исполнителя</w:t>
            </w:r>
            <w:proofErr w:type="spellEnd"/>
            <w:r w:rsidRPr="006A787A">
              <w:rPr>
                <w:sz w:val="24"/>
                <w:szCs w:val="24"/>
                <w:lang w:val="en-US"/>
              </w:rPr>
              <w:t xml:space="preserve"> </w:t>
            </w:r>
            <w:proofErr w:type="spellStart"/>
            <w:r w:rsidRPr="006A787A">
              <w:rPr>
                <w:sz w:val="24"/>
                <w:szCs w:val="24"/>
                <w:lang w:val="en-US"/>
              </w:rPr>
              <w:t>разработчика</w:t>
            </w:r>
            <w:proofErr w:type="spellEnd"/>
            <w:r w:rsidRPr="006A787A">
              <w:rPr>
                <w:sz w:val="24"/>
                <w:szCs w:val="24"/>
                <w:lang w:val="en-US"/>
              </w:rPr>
              <w:t>:</w:t>
            </w:r>
          </w:p>
        </w:tc>
      </w:tr>
      <w:tr w:rsidR="00DF5E0C" w:rsidRPr="006A787A" w:rsidTr="00670C6B">
        <w:tc>
          <w:tcPr>
            <w:tcW w:w="419" w:type="pct"/>
            <w:vMerge/>
            <w:shd w:val="clear" w:color="auto" w:fill="auto"/>
          </w:tcPr>
          <w:p w:rsidR="00DF5E0C" w:rsidRPr="006A787A" w:rsidRDefault="00DF5E0C" w:rsidP="00670C6B">
            <w:pPr>
              <w:jc w:val="center"/>
              <w:rPr>
                <w:sz w:val="24"/>
                <w:szCs w:val="24"/>
              </w:rPr>
            </w:pPr>
          </w:p>
        </w:tc>
        <w:tc>
          <w:tcPr>
            <w:tcW w:w="1777" w:type="pct"/>
            <w:tcBorders>
              <w:right w:val="single" w:sz="4" w:space="0" w:color="auto"/>
            </w:tcBorders>
            <w:shd w:val="clear" w:color="auto" w:fill="auto"/>
          </w:tcPr>
          <w:p w:rsidR="00DF5E0C" w:rsidRPr="006A787A" w:rsidRDefault="00DF5E0C" w:rsidP="00670C6B">
            <w:pPr>
              <w:rPr>
                <w:sz w:val="24"/>
                <w:szCs w:val="24"/>
              </w:rPr>
            </w:pPr>
            <w:r w:rsidRPr="006A787A">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DF5E0C" w:rsidRPr="00080795" w:rsidRDefault="001839FF" w:rsidP="00670C6B">
            <w:pPr>
              <w:jc w:val="both"/>
              <w:rPr>
                <w:sz w:val="24"/>
                <w:szCs w:val="24"/>
                <w:lang w:val="en-US"/>
              </w:rPr>
            </w:pPr>
            <w:r>
              <w:rPr>
                <w:sz w:val="24"/>
                <w:szCs w:val="24"/>
              </w:rPr>
              <w:t>Фуртуна Денис Михайлович</w:t>
            </w:r>
          </w:p>
        </w:tc>
      </w:tr>
      <w:tr w:rsidR="00DF5E0C" w:rsidRPr="006A787A" w:rsidTr="00670C6B">
        <w:tc>
          <w:tcPr>
            <w:tcW w:w="419" w:type="pct"/>
            <w:vMerge/>
            <w:shd w:val="clear" w:color="auto" w:fill="auto"/>
          </w:tcPr>
          <w:p w:rsidR="00DF5E0C" w:rsidRPr="006A787A" w:rsidRDefault="00DF5E0C" w:rsidP="00670C6B">
            <w:pPr>
              <w:jc w:val="center"/>
              <w:rPr>
                <w:sz w:val="24"/>
                <w:szCs w:val="24"/>
              </w:rPr>
            </w:pPr>
          </w:p>
        </w:tc>
        <w:tc>
          <w:tcPr>
            <w:tcW w:w="1777" w:type="pct"/>
            <w:tcBorders>
              <w:right w:val="single" w:sz="4" w:space="0" w:color="auto"/>
            </w:tcBorders>
            <w:shd w:val="clear" w:color="auto" w:fill="auto"/>
          </w:tcPr>
          <w:p w:rsidR="00DF5E0C" w:rsidRPr="006A787A" w:rsidRDefault="00DF5E0C" w:rsidP="00670C6B">
            <w:pPr>
              <w:rPr>
                <w:sz w:val="24"/>
                <w:szCs w:val="24"/>
              </w:rPr>
            </w:pPr>
            <w:r w:rsidRPr="006A787A">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DF5E0C" w:rsidRPr="00080795" w:rsidRDefault="001839FF" w:rsidP="00670C6B">
            <w:pPr>
              <w:jc w:val="both"/>
              <w:rPr>
                <w:sz w:val="24"/>
                <w:szCs w:val="24"/>
              </w:rPr>
            </w:pPr>
            <w:r w:rsidRPr="001839FF">
              <w:rPr>
                <w:sz w:val="24"/>
                <w:szCs w:val="24"/>
              </w:rPr>
              <w:t>Начальник отдела по предупреждению чрезвычайных ситуаций и защиты населения МКУ Нижневартовского района «Управление по делам гражданской обороны и чрезвычайным ситуациям»</w:t>
            </w:r>
          </w:p>
        </w:tc>
      </w:tr>
      <w:tr w:rsidR="00DF5E0C" w:rsidRPr="006A787A" w:rsidTr="00670C6B">
        <w:trPr>
          <w:trHeight w:val="249"/>
        </w:trPr>
        <w:tc>
          <w:tcPr>
            <w:tcW w:w="419" w:type="pct"/>
            <w:vMerge/>
            <w:shd w:val="clear" w:color="auto" w:fill="auto"/>
          </w:tcPr>
          <w:p w:rsidR="00DF5E0C" w:rsidRPr="006A787A" w:rsidRDefault="00DF5E0C" w:rsidP="00670C6B">
            <w:pPr>
              <w:jc w:val="center"/>
              <w:rPr>
                <w:sz w:val="24"/>
                <w:szCs w:val="24"/>
              </w:rPr>
            </w:pPr>
          </w:p>
        </w:tc>
        <w:tc>
          <w:tcPr>
            <w:tcW w:w="1777" w:type="pct"/>
            <w:tcBorders>
              <w:right w:val="single" w:sz="4" w:space="0" w:color="auto"/>
            </w:tcBorders>
            <w:shd w:val="clear" w:color="auto" w:fill="auto"/>
          </w:tcPr>
          <w:p w:rsidR="00DF5E0C" w:rsidRPr="006A787A" w:rsidRDefault="00DF5E0C" w:rsidP="00670C6B">
            <w:pPr>
              <w:rPr>
                <w:sz w:val="24"/>
                <w:szCs w:val="24"/>
              </w:rPr>
            </w:pPr>
            <w:r w:rsidRPr="006A787A">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DF5E0C" w:rsidRPr="00080795" w:rsidRDefault="00DF5E0C" w:rsidP="001839FF">
            <w:pPr>
              <w:jc w:val="both"/>
              <w:rPr>
                <w:sz w:val="24"/>
                <w:szCs w:val="24"/>
                <w:lang w:val="en-US"/>
              </w:rPr>
            </w:pPr>
            <w:r>
              <w:rPr>
                <w:sz w:val="24"/>
                <w:szCs w:val="24"/>
              </w:rPr>
              <w:t>8(3466) 4</w:t>
            </w:r>
            <w:r w:rsidR="001839FF">
              <w:rPr>
                <w:sz w:val="24"/>
                <w:szCs w:val="24"/>
              </w:rPr>
              <w:t>2</w:t>
            </w:r>
            <w:r>
              <w:rPr>
                <w:sz w:val="24"/>
                <w:szCs w:val="24"/>
              </w:rPr>
              <w:t>-</w:t>
            </w:r>
            <w:r w:rsidR="001839FF">
              <w:rPr>
                <w:sz w:val="24"/>
                <w:szCs w:val="24"/>
              </w:rPr>
              <w:t>66</w:t>
            </w:r>
            <w:r>
              <w:rPr>
                <w:sz w:val="24"/>
                <w:szCs w:val="24"/>
              </w:rPr>
              <w:t>-</w:t>
            </w:r>
            <w:r w:rsidR="001839FF">
              <w:rPr>
                <w:sz w:val="24"/>
                <w:szCs w:val="24"/>
              </w:rPr>
              <w:t>9</w:t>
            </w:r>
            <w:r>
              <w:rPr>
                <w:sz w:val="24"/>
                <w:szCs w:val="24"/>
              </w:rPr>
              <w:t>2</w:t>
            </w:r>
          </w:p>
        </w:tc>
      </w:tr>
      <w:tr w:rsidR="00DF5E0C" w:rsidRPr="006A787A" w:rsidTr="00670C6B">
        <w:trPr>
          <w:trHeight w:val="249"/>
        </w:trPr>
        <w:tc>
          <w:tcPr>
            <w:tcW w:w="419" w:type="pct"/>
            <w:vMerge/>
            <w:shd w:val="clear" w:color="auto" w:fill="auto"/>
          </w:tcPr>
          <w:p w:rsidR="00DF5E0C" w:rsidRPr="006A787A" w:rsidRDefault="00DF5E0C" w:rsidP="00670C6B">
            <w:pPr>
              <w:jc w:val="center"/>
              <w:rPr>
                <w:sz w:val="24"/>
                <w:szCs w:val="24"/>
              </w:rPr>
            </w:pPr>
          </w:p>
        </w:tc>
        <w:tc>
          <w:tcPr>
            <w:tcW w:w="1777" w:type="pct"/>
            <w:tcBorders>
              <w:right w:val="single" w:sz="4" w:space="0" w:color="auto"/>
            </w:tcBorders>
            <w:shd w:val="clear" w:color="auto" w:fill="auto"/>
          </w:tcPr>
          <w:p w:rsidR="00DF5E0C" w:rsidRPr="006A787A" w:rsidRDefault="00DF5E0C" w:rsidP="00670C6B">
            <w:pPr>
              <w:rPr>
                <w:sz w:val="24"/>
                <w:szCs w:val="24"/>
              </w:rPr>
            </w:pPr>
            <w:r w:rsidRPr="006A787A">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DF5E0C" w:rsidRPr="00080795" w:rsidRDefault="001839FF" w:rsidP="00670C6B">
            <w:pPr>
              <w:jc w:val="both"/>
              <w:rPr>
                <w:sz w:val="24"/>
                <w:szCs w:val="24"/>
                <w:lang w:val="en-US"/>
              </w:rPr>
            </w:pPr>
            <w:r w:rsidRPr="001839FF">
              <w:rPr>
                <w:sz w:val="24"/>
                <w:szCs w:val="24"/>
                <w:lang w:val="en-US"/>
              </w:rPr>
              <w:t>furtunadm@nvraion.ru</w:t>
            </w:r>
          </w:p>
        </w:tc>
      </w:tr>
    </w:tbl>
    <w:p w:rsidR="00DF5E0C" w:rsidRDefault="00DF5E0C" w:rsidP="00A30614">
      <w:pPr>
        <w:spacing w:before="240"/>
        <w:jc w:val="center"/>
        <w:rPr>
          <w:sz w:val="24"/>
          <w:szCs w:val="24"/>
        </w:rPr>
      </w:pPr>
    </w:p>
    <w:p w:rsidR="00DF5E0C" w:rsidRPr="006A787A" w:rsidRDefault="00DF5E0C" w:rsidP="00A30614">
      <w:pPr>
        <w:spacing w:before="240"/>
        <w:jc w:val="center"/>
        <w:rPr>
          <w:sz w:val="24"/>
          <w:szCs w:val="24"/>
        </w:rPr>
      </w:pPr>
    </w:p>
    <w:p w:rsidR="00A30614" w:rsidRPr="006A787A" w:rsidRDefault="00A30614" w:rsidP="00A30614">
      <w:pPr>
        <w:jc w:val="center"/>
        <w:rPr>
          <w:sz w:val="24"/>
          <w:szCs w:val="24"/>
        </w:rPr>
      </w:pPr>
      <w:r w:rsidRPr="006A787A">
        <w:rPr>
          <w:sz w:val="24"/>
          <w:szCs w:val="24"/>
        </w:rPr>
        <w:t xml:space="preserve">2. Степень регулирующего воздействия </w:t>
      </w:r>
    </w:p>
    <w:p w:rsidR="00A30614" w:rsidRDefault="00A30614" w:rsidP="00A30614">
      <w:pPr>
        <w:jc w:val="center"/>
        <w:rPr>
          <w:sz w:val="24"/>
          <w:szCs w:val="24"/>
        </w:rPr>
      </w:pPr>
      <w:r w:rsidRPr="006A787A">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4996"/>
        <w:gridCol w:w="4022"/>
      </w:tblGrid>
      <w:tr w:rsidR="00C21181" w:rsidRPr="006A787A" w:rsidTr="00670C6B">
        <w:tc>
          <w:tcPr>
            <w:tcW w:w="424" w:type="pct"/>
            <w:shd w:val="clear" w:color="auto" w:fill="auto"/>
          </w:tcPr>
          <w:p w:rsidR="00C21181" w:rsidRPr="006A787A" w:rsidRDefault="00C21181" w:rsidP="00670C6B">
            <w:pPr>
              <w:spacing w:after="200"/>
              <w:contextualSpacing/>
              <w:rPr>
                <w:rFonts w:eastAsia="Calibri"/>
                <w:sz w:val="24"/>
                <w:szCs w:val="24"/>
                <w:lang w:eastAsia="en-US"/>
              </w:rPr>
            </w:pPr>
            <w:r w:rsidRPr="006A787A">
              <w:rPr>
                <w:rFonts w:eastAsia="Calibri"/>
                <w:sz w:val="24"/>
                <w:szCs w:val="24"/>
                <w:lang w:val="en-US" w:eastAsia="en-US"/>
              </w:rPr>
              <w:t>2</w:t>
            </w:r>
            <w:r w:rsidRPr="006A787A">
              <w:rPr>
                <w:rFonts w:eastAsia="Calibri"/>
                <w:sz w:val="24"/>
                <w:szCs w:val="24"/>
                <w:lang w:eastAsia="en-US"/>
              </w:rPr>
              <w:t>.1.</w:t>
            </w:r>
          </w:p>
        </w:tc>
        <w:tc>
          <w:tcPr>
            <w:tcW w:w="2535" w:type="pct"/>
            <w:shd w:val="clear" w:color="auto" w:fill="auto"/>
          </w:tcPr>
          <w:p w:rsidR="00C21181" w:rsidRPr="006A787A" w:rsidRDefault="00C21181" w:rsidP="00670C6B">
            <w:pPr>
              <w:rPr>
                <w:sz w:val="24"/>
                <w:szCs w:val="24"/>
              </w:rPr>
            </w:pPr>
            <w:r w:rsidRPr="006A787A">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C21181" w:rsidRPr="006A787A" w:rsidRDefault="00C21181" w:rsidP="00670C6B">
            <w:pPr>
              <w:pBdr>
                <w:bottom w:val="single" w:sz="4" w:space="1" w:color="auto"/>
              </w:pBdr>
              <w:jc w:val="center"/>
              <w:rPr>
                <w:sz w:val="24"/>
                <w:szCs w:val="24"/>
              </w:rPr>
            </w:pPr>
            <w:proofErr w:type="gramStart"/>
            <w:r w:rsidRPr="006A787A">
              <w:rPr>
                <w:rFonts w:eastAsia="Calibri"/>
                <w:sz w:val="24"/>
                <w:szCs w:val="24"/>
                <w:lang w:eastAsia="en-US"/>
              </w:rPr>
              <w:t>средняя</w:t>
            </w:r>
            <w:proofErr w:type="gramEnd"/>
          </w:p>
          <w:p w:rsidR="00C21181" w:rsidRPr="006A787A" w:rsidRDefault="00C21181" w:rsidP="00670C6B">
            <w:pPr>
              <w:spacing w:after="200"/>
              <w:contextualSpacing/>
              <w:jc w:val="center"/>
              <w:rPr>
                <w:rFonts w:eastAsia="Calibri"/>
                <w:sz w:val="24"/>
                <w:szCs w:val="24"/>
                <w:lang w:eastAsia="en-US"/>
              </w:rPr>
            </w:pPr>
            <w:proofErr w:type="gramStart"/>
            <w:r w:rsidRPr="006A787A">
              <w:rPr>
                <w:rFonts w:eastAsia="Calibri"/>
                <w:sz w:val="24"/>
                <w:szCs w:val="24"/>
                <w:lang w:eastAsia="en-US"/>
              </w:rPr>
              <w:t>(высокая/ средняя/ низкая)</w:t>
            </w:r>
            <w:proofErr w:type="gramEnd"/>
          </w:p>
        </w:tc>
      </w:tr>
      <w:tr w:rsidR="00C21181" w:rsidRPr="006A787A" w:rsidTr="00670C6B">
        <w:trPr>
          <w:trHeight w:val="1331"/>
        </w:trPr>
        <w:tc>
          <w:tcPr>
            <w:tcW w:w="424" w:type="pct"/>
            <w:shd w:val="clear" w:color="auto" w:fill="auto"/>
          </w:tcPr>
          <w:p w:rsidR="00C21181" w:rsidRPr="006A787A" w:rsidRDefault="00C21181" w:rsidP="00670C6B">
            <w:pPr>
              <w:spacing w:after="200"/>
              <w:contextualSpacing/>
              <w:rPr>
                <w:rFonts w:eastAsia="Calibri"/>
                <w:sz w:val="24"/>
                <w:szCs w:val="24"/>
                <w:lang w:eastAsia="en-US"/>
              </w:rPr>
            </w:pPr>
            <w:r w:rsidRPr="006A787A">
              <w:rPr>
                <w:rFonts w:eastAsia="Calibri"/>
                <w:sz w:val="24"/>
                <w:szCs w:val="24"/>
                <w:lang w:eastAsia="en-US"/>
              </w:rPr>
              <w:t>2.2.</w:t>
            </w:r>
          </w:p>
        </w:tc>
        <w:tc>
          <w:tcPr>
            <w:tcW w:w="4576" w:type="pct"/>
            <w:gridSpan w:val="2"/>
            <w:shd w:val="clear" w:color="auto" w:fill="auto"/>
          </w:tcPr>
          <w:p w:rsidR="00C21181" w:rsidRPr="006A787A" w:rsidRDefault="00C21181" w:rsidP="00670C6B">
            <w:pPr>
              <w:pBdr>
                <w:bottom w:val="single" w:sz="4" w:space="1" w:color="auto"/>
              </w:pBdr>
              <w:jc w:val="both"/>
              <w:rPr>
                <w:sz w:val="24"/>
                <w:szCs w:val="24"/>
              </w:rPr>
            </w:pPr>
            <w:r w:rsidRPr="006A787A">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C21181" w:rsidRPr="006A787A" w:rsidRDefault="00C21181" w:rsidP="00C21181">
            <w:pPr>
              <w:spacing w:after="200"/>
              <w:contextualSpacing/>
              <w:jc w:val="both"/>
              <w:rPr>
                <w:rFonts w:eastAsia="Calibri"/>
                <w:sz w:val="20"/>
                <w:szCs w:val="20"/>
                <w:lang w:eastAsia="en-US"/>
              </w:rPr>
            </w:pPr>
            <w:r>
              <w:rPr>
                <w:sz w:val="24"/>
              </w:rPr>
              <w:t>П</w:t>
            </w:r>
            <w:r w:rsidRPr="00C21181">
              <w:rPr>
                <w:sz w:val="24"/>
              </w:rPr>
              <w:t>орядок определяет цели, условия и порядок предоставления субсидии на финансовое обеспечение затрат некоммерческим организациям на финансовую поддержку деятельности добровольных пожарных дружин</w:t>
            </w:r>
            <w:r w:rsidR="003B6A9C">
              <w:rPr>
                <w:sz w:val="24"/>
              </w:rPr>
              <w:t>.</w:t>
            </w:r>
          </w:p>
        </w:tc>
      </w:tr>
    </w:tbl>
    <w:p w:rsidR="00C21181" w:rsidRDefault="00C21181" w:rsidP="00A30614">
      <w:pPr>
        <w:jc w:val="center"/>
        <w:rPr>
          <w:sz w:val="24"/>
          <w:szCs w:val="24"/>
        </w:rPr>
      </w:pPr>
    </w:p>
    <w:p w:rsidR="00C21181" w:rsidRPr="006A787A" w:rsidRDefault="00C21181"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A30614" w:rsidRDefault="00A30614" w:rsidP="00A30614">
      <w:pPr>
        <w:jc w:val="center"/>
        <w:rPr>
          <w:sz w:val="24"/>
          <w:szCs w:val="24"/>
        </w:rPr>
      </w:pPr>
      <w:r w:rsidRPr="006A787A">
        <w:rPr>
          <w:sz w:val="24"/>
          <w:szCs w:val="24"/>
        </w:rPr>
        <w:t>в связи с наличием рассматриваемой проблемы</w:t>
      </w:r>
    </w:p>
    <w:p w:rsidR="0006069B" w:rsidRDefault="0006069B" w:rsidP="00A30614">
      <w:pPr>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06069B" w:rsidRPr="00F42651" w:rsidTr="00670C6B">
        <w:tc>
          <w:tcPr>
            <w:tcW w:w="491" w:type="pct"/>
            <w:shd w:val="clear" w:color="auto" w:fill="auto"/>
          </w:tcPr>
          <w:p w:rsidR="0006069B" w:rsidRPr="00F42651" w:rsidRDefault="0006069B" w:rsidP="00670C6B">
            <w:pPr>
              <w:spacing w:after="200"/>
              <w:contextualSpacing/>
              <w:rPr>
                <w:rFonts w:eastAsia="Calibri"/>
                <w:sz w:val="24"/>
                <w:szCs w:val="24"/>
                <w:lang w:eastAsia="en-US"/>
              </w:rPr>
            </w:pPr>
            <w:r w:rsidRPr="00F42651">
              <w:rPr>
                <w:rFonts w:eastAsia="Calibri"/>
                <w:sz w:val="24"/>
                <w:szCs w:val="24"/>
                <w:lang w:eastAsia="en-US"/>
              </w:rPr>
              <w:t>3.1.</w:t>
            </w:r>
          </w:p>
        </w:tc>
        <w:tc>
          <w:tcPr>
            <w:tcW w:w="4509" w:type="pct"/>
            <w:shd w:val="clear" w:color="auto" w:fill="auto"/>
          </w:tcPr>
          <w:p w:rsidR="0006069B" w:rsidRPr="00F42651" w:rsidRDefault="0006069B" w:rsidP="00670C6B">
            <w:pPr>
              <w:pBdr>
                <w:bottom w:val="single" w:sz="4" w:space="1" w:color="auto"/>
              </w:pBdr>
              <w:jc w:val="both"/>
              <w:rPr>
                <w:sz w:val="24"/>
                <w:szCs w:val="24"/>
              </w:rPr>
            </w:pPr>
            <w:proofErr w:type="gramStart"/>
            <w:r w:rsidRPr="00F42651">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roofErr w:type="gramEnd"/>
          </w:p>
          <w:p w:rsidR="0006069B" w:rsidRPr="00F42651" w:rsidRDefault="003B6A9C" w:rsidP="00670C6B">
            <w:pPr>
              <w:autoSpaceDE w:val="0"/>
              <w:autoSpaceDN w:val="0"/>
              <w:adjustRightInd w:val="0"/>
              <w:jc w:val="both"/>
              <w:rPr>
                <w:color w:val="000000" w:themeColor="text1"/>
                <w:sz w:val="24"/>
                <w:szCs w:val="24"/>
              </w:rPr>
            </w:pPr>
            <w:r w:rsidRPr="003B6A9C">
              <w:rPr>
                <w:sz w:val="24"/>
                <w:szCs w:val="24"/>
              </w:rPr>
              <w:t>Порядок определяет цели, условия и порядок предоставления субсидии на финансовое обеспечение затрат некоммерческим организациям на финансовую поддержку деятельности добровольных пожарных дружин</w:t>
            </w:r>
            <w:r>
              <w:rPr>
                <w:sz w:val="24"/>
                <w:szCs w:val="24"/>
              </w:rPr>
              <w:t>.</w:t>
            </w:r>
            <w:r w:rsidRPr="003B6A9C">
              <w:rPr>
                <w:sz w:val="24"/>
                <w:szCs w:val="24"/>
              </w:rPr>
              <w:t xml:space="preserve"> </w:t>
            </w:r>
            <w:proofErr w:type="gramStart"/>
            <w:r w:rsidR="0006069B" w:rsidRPr="00F42651">
              <w:rPr>
                <w:sz w:val="24"/>
                <w:szCs w:val="24"/>
              </w:rPr>
              <w:t>Указаны сроки приема заявок, подготовки проекта постановления о выплате субсидии, срок заключения договора, порядок определения размера субсидии</w:t>
            </w:r>
            <w:r>
              <w:rPr>
                <w:sz w:val="24"/>
                <w:szCs w:val="24"/>
              </w:rPr>
              <w:t>.</w:t>
            </w:r>
            <w:proofErr w:type="gramEnd"/>
          </w:p>
          <w:p w:rsidR="0006069B" w:rsidRPr="00F42651" w:rsidRDefault="003B6A9C" w:rsidP="003B6A9C">
            <w:pPr>
              <w:jc w:val="both"/>
              <w:rPr>
                <w:rFonts w:eastAsia="Calibri"/>
                <w:sz w:val="24"/>
                <w:szCs w:val="24"/>
                <w:lang w:eastAsia="en-US"/>
              </w:rPr>
            </w:pPr>
            <w:r>
              <w:rPr>
                <w:sz w:val="24"/>
                <w:szCs w:val="24"/>
              </w:rPr>
              <w:t xml:space="preserve">Субсидирование будет реализовано в рамках </w:t>
            </w:r>
            <w:r w:rsidRPr="003B6A9C">
              <w:rPr>
                <w:sz w:val="24"/>
                <w:szCs w:val="24"/>
              </w:rPr>
              <w:t xml:space="preserve">муниципальной программы «Безопасность жизнедеятельности </w:t>
            </w:r>
            <w:proofErr w:type="gramStart"/>
            <w:r w:rsidRPr="003B6A9C">
              <w:rPr>
                <w:sz w:val="24"/>
                <w:szCs w:val="24"/>
              </w:rPr>
              <w:t>в</w:t>
            </w:r>
            <w:proofErr w:type="gramEnd"/>
            <w:r w:rsidRPr="003B6A9C">
              <w:rPr>
                <w:sz w:val="24"/>
                <w:szCs w:val="24"/>
              </w:rPr>
              <w:t xml:space="preserve"> </w:t>
            </w:r>
            <w:proofErr w:type="gramStart"/>
            <w:r w:rsidRPr="003B6A9C">
              <w:rPr>
                <w:sz w:val="24"/>
                <w:szCs w:val="24"/>
              </w:rPr>
              <w:t>Нижневартовском</w:t>
            </w:r>
            <w:proofErr w:type="gramEnd"/>
            <w:r w:rsidRPr="003B6A9C">
              <w:rPr>
                <w:sz w:val="24"/>
                <w:szCs w:val="24"/>
              </w:rPr>
              <w:t xml:space="preserve"> районе» утвержденной постановлением администрации района от 26.10.2018 № 2436</w:t>
            </w:r>
            <w:r>
              <w:rPr>
                <w:sz w:val="24"/>
                <w:szCs w:val="24"/>
              </w:rPr>
              <w:t>.</w:t>
            </w:r>
          </w:p>
        </w:tc>
      </w:tr>
      <w:tr w:rsidR="0006069B" w:rsidRPr="00F42651" w:rsidTr="00670C6B">
        <w:tc>
          <w:tcPr>
            <w:tcW w:w="491" w:type="pct"/>
            <w:shd w:val="clear" w:color="auto" w:fill="auto"/>
          </w:tcPr>
          <w:p w:rsidR="0006069B" w:rsidRPr="00F42651" w:rsidRDefault="0006069B" w:rsidP="00670C6B">
            <w:pPr>
              <w:spacing w:after="200"/>
              <w:contextualSpacing/>
              <w:rPr>
                <w:rFonts w:eastAsia="Calibri"/>
                <w:sz w:val="24"/>
                <w:szCs w:val="24"/>
                <w:lang w:eastAsia="en-US"/>
              </w:rPr>
            </w:pPr>
            <w:r w:rsidRPr="00F42651">
              <w:rPr>
                <w:rFonts w:eastAsia="Calibri"/>
                <w:sz w:val="24"/>
                <w:szCs w:val="24"/>
                <w:lang w:eastAsia="en-US"/>
              </w:rPr>
              <w:t>3.2.</w:t>
            </w:r>
          </w:p>
        </w:tc>
        <w:tc>
          <w:tcPr>
            <w:tcW w:w="4509" w:type="pct"/>
            <w:shd w:val="clear" w:color="auto" w:fill="auto"/>
          </w:tcPr>
          <w:p w:rsidR="0006069B" w:rsidRPr="00F42651" w:rsidRDefault="0006069B" w:rsidP="00670C6B">
            <w:pPr>
              <w:pBdr>
                <w:bottom w:val="single" w:sz="4" w:space="1" w:color="auto"/>
              </w:pBdr>
              <w:rPr>
                <w:sz w:val="24"/>
                <w:szCs w:val="24"/>
              </w:rPr>
            </w:pPr>
            <w:r w:rsidRPr="00F42651">
              <w:rPr>
                <w:sz w:val="24"/>
                <w:szCs w:val="24"/>
              </w:rPr>
              <w:t xml:space="preserve">Негативные эффекты, возникающие в связи с наличием проблемы: </w:t>
            </w:r>
          </w:p>
          <w:p w:rsidR="0006069B" w:rsidRPr="00F42651" w:rsidRDefault="0006069B" w:rsidP="00670C6B">
            <w:pPr>
              <w:spacing w:after="200"/>
              <w:contextualSpacing/>
              <w:jc w:val="both"/>
              <w:rPr>
                <w:rFonts w:eastAsia="Calibri"/>
                <w:sz w:val="24"/>
                <w:szCs w:val="24"/>
                <w:lang w:eastAsia="en-US"/>
              </w:rPr>
            </w:pPr>
            <w:proofErr w:type="gramStart"/>
            <w:r w:rsidRPr="00F42651">
              <w:rPr>
                <w:sz w:val="24"/>
                <w:szCs w:val="24"/>
              </w:rPr>
              <w:t>не выявлены</w:t>
            </w:r>
            <w:proofErr w:type="gramEnd"/>
          </w:p>
        </w:tc>
      </w:tr>
      <w:tr w:rsidR="0006069B" w:rsidRPr="00F42651" w:rsidTr="00670C6B">
        <w:trPr>
          <w:trHeight w:val="1222"/>
        </w:trPr>
        <w:tc>
          <w:tcPr>
            <w:tcW w:w="491" w:type="pct"/>
            <w:shd w:val="clear" w:color="auto" w:fill="auto"/>
          </w:tcPr>
          <w:p w:rsidR="0006069B" w:rsidRPr="00F42651" w:rsidRDefault="0006069B" w:rsidP="00670C6B">
            <w:pPr>
              <w:spacing w:after="200"/>
              <w:contextualSpacing/>
              <w:rPr>
                <w:rFonts w:eastAsia="Calibri"/>
                <w:sz w:val="24"/>
                <w:szCs w:val="24"/>
                <w:lang w:eastAsia="en-US"/>
              </w:rPr>
            </w:pPr>
            <w:r w:rsidRPr="00F42651">
              <w:rPr>
                <w:rFonts w:eastAsia="Calibri"/>
                <w:sz w:val="24"/>
                <w:szCs w:val="24"/>
                <w:lang w:eastAsia="en-US"/>
              </w:rPr>
              <w:t>3.3.</w:t>
            </w:r>
          </w:p>
        </w:tc>
        <w:tc>
          <w:tcPr>
            <w:tcW w:w="4509" w:type="pct"/>
            <w:shd w:val="clear" w:color="auto" w:fill="auto"/>
          </w:tcPr>
          <w:p w:rsidR="0006069B" w:rsidRPr="00F42651" w:rsidRDefault="0006069B" w:rsidP="00670C6B">
            <w:pPr>
              <w:pBdr>
                <w:bottom w:val="single" w:sz="4" w:space="1" w:color="auto"/>
              </w:pBdr>
              <w:jc w:val="both"/>
              <w:rPr>
                <w:sz w:val="24"/>
                <w:szCs w:val="24"/>
              </w:rPr>
            </w:pPr>
            <w:r w:rsidRPr="00F42651">
              <w:rPr>
                <w:sz w:val="24"/>
                <w:szCs w:val="24"/>
              </w:rPr>
              <w:t>Описание условий, при которых проблема может быть решена в целом без вмешательства со стороны государства:</w:t>
            </w:r>
          </w:p>
          <w:p w:rsidR="0006069B" w:rsidRPr="00F42651" w:rsidRDefault="0006069B" w:rsidP="003B6A9C">
            <w:pPr>
              <w:spacing w:after="200"/>
              <w:contextualSpacing/>
              <w:jc w:val="both"/>
              <w:rPr>
                <w:rFonts w:eastAsia="Calibri"/>
                <w:sz w:val="24"/>
                <w:szCs w:val="24"/>
                <w:lang w:eastAsia="en-US"/>
              </w:rPr>
            </w:pPr>
            <w:r w:rsidRPr="00F42651">
              <w:rPr>
                <w:sz w:val="24"/>
                <w:szCs w:val="24"/>
              </w:rPr>
              <w:t xml:space="preserve">отсутствие утвержденного Порядка может отрицательно повлиять на развитие общества </w:t>
            </w:r>
            <w:r w:rsidR="003B6A9C">
              <w:rPr>
                <w:sz w:val="24"/>
                <w:szCs w:val="24"/>
              </w:rPr>
              <w:t>добровольных пожарных</w:t>
            </w:r>
          </w:p>
        </w:tc>
      </w:tr>
      <w:tr w:rsidR="0006069B" w:rsidRPr="006A787A" w:rsidTr="00670C6B">
        <w:tc>
          <w:tcPr>
            <w:tcW w:w="491" w:type="pct"/>
            <w:shd w:val="clear" w:color="auto" w:fill="auto"/>
          </w:tcPr>
          <w:p w:rsidR="0006069B" w:rsidRPr="006A787A" w:rsidRDefault="0006069B" w:rsidP="00670C6B">
            <w:pPr>
              <w:spacing w:after="200"/>
              <w:contextualSpacing/>
              <w:rPr>
                <w:rFonts w:eastAsia="Calibri"/>
                <w:sz w:val="24"/>
                <w:szCs w:val="24"/>
                <w:lang w:eastAsia="en-US"/>
              </w:rPr>
            </w:pPr>
            <w:r w:rsidRPr="006A787A">
              <w:rPr>
                <w:rFonts w:eastAsia="Calibri"/>
                <w:sz w:val="24"/>
                <w:szCs w:val="24"/>
                <w:lang w:eastAsia="en-US"/>
              </w:rPr>
              <w:t>3.4.</w:t>
            </w:r>
          </w:p>
        </w:tc>
        <w:tc>
          <w:tcPr>
            <w:tcW w:w="4509" w:type="pct"/>
            <w:shd w:val="clear" w:color="auto" w:fill="auto"/>
          </w:tcPr>
          <w:p w:rsidR="0006069B" w:rsidRPr="006A787A" w:rsidRDefault="0006069B" w:rsidP="00670C6B">
            <w:pPr>
              <w:pBdr>
                <w:bottom w:val="single" w:sz="4" w:space="1" w:color="auto"/>
              </w:pBdr>
              <w:rPr>
                <w:sz w:val="24"/>
                <w:szCs w:val="24"/>
              </w:rPr>
            </w:pPr>
            <w:r w:rsidRPr="006A787A">
              <w:rPr>
                <w:sz w:val="24"/>
                <w:szCs w:val="24"/>
              </w:rPr>
              <w:t>Источники данных:</w:t>
            </w:r>
          </w:p>
          <w:p w:rsidR="0006069B" w:rsidRPr="006A787A" w:rsidRDefault="0006069B" w:rsidP="00670C6B">
            <w:pPr>
              <w:spacing w:after="200"/>
              <w:contextualSpacing/>
              <w:jc w:val="both"/>
              <w:rPr>
                <w:rFonts w:eastAsia="Calibri"/>
                <w:sz w:val="20"/>
                <w:szCs w:val="20"/>
                <w:lang w:eastAsia="en-US"/>
              </w:rPr>
            </w:pPr>
            <w:proofErr w:type="spellStart"/>
            <w:r w:rsidRPr="00FD1742">
              <w:rPr>
                <w:sz w:val="24"/>
              </w:rPr>
              <w:t>Консультант+</w:t>
            </w:r>
            <w:proofErr w:type="spellEnd"/>
            <w:r w:rsidRPr="00FD1742">
              <w:rPr>
                <w:sz w:val="24"/>
              </w:rPr>
              <w:t>, информационно-телекоммуникационная сеть «Интернет»</w:t>
            </w:r>
          </w:p>
        </w:tc>
      </w:tr>
      <w:tr w:rsidR="0006069B" w:rsidRPr="006A787A" w:rsidTr="00670C6B">
        <w:tc>
          <w:tcPr>
            <w:tcW w:w="491" w:type="pct"/>
            <w:shd w:val="clear" w:color="auto" w:fill="auto"/>
          </w:tcPr>
          <w:p w:rsidR="0006069B" w:rsidRPr="006A787A" w:rsidRDefault="0006069B" w:rsidP="00670C6B">
            <w:pPr>
              <w:spacing w:after="200"/>
              <w:contextualSpacing/>
              <w:rPr>
                <w:rFonts w:eastAsia="Calibri"/>
                <w:sz w:val="24"/>
                <w:szCs w:val="24"/>
                <w:lang w:eastAsia="en-US"/>
              </w:rPr>
            </w:pPr>
            <w:r w:rsidRPr="006A787A">
              <w:rPr>
                <w:rFonts w:eastAsia="Calibri"/>
                <w:sz w:val="24"/>
                <w:szCs w:val="24"/>
                <w:lang w:eastAsia="en-US"/>
              </w:rPr>
              <w:t>3.5.</w:t>
            </w:r>
          </w:p>
        </w:tc>
        <w:tc>
          <w:tcPr>
            <w:tcW w:w="4509" w:type="pct"/>
            <w:shd w:val="clear" w:color="auto" w:fill="auto"/>
          </w:tcPr>
          <w:p w:rsidR="0006069B" w:rsidRPr="006A787A" w:rsidRDefault="0006069B" w:rsidP="00670C6B">
            <w:pPr>
              <w:pBdr>
                <w:bottom w:val="single" w:sz="4" w:space="1" w:color="auto"/>
              </w:pBdr>
              <w:rPr>
                <w:sz w:val="24"/>
                <w:szCs w:val="24"/>
              </w:rPr>
            </w:pPr>
            <w:r w:rsidRPr="006A787A">
              <w:rPr>
                <w:sz w:val="24"/>
                <w:szCs w:val="24"/>
              </w:rPr>
              <w:t>Иная информация о проблеме:</w:t>
            </w:r>
            <w:r>
              <w:rPr>
                <w:sz w:val="24"/>
                <w:szCs w:val="24"/>
              </w:rPr>
              <w:t xml:space="preserve"> </w:t>
            </w:r>
          </w:p>
          <w:p w:rsidR="0006069B" w:rsidRPr="006A787A" w:rsidRDefault="0006069B" w:rsidP="00670C6B">
            <w:pPr>
              <w:spacing w:after="200"/>
              <w:contextualSpacing/>
              <w:jc w:val="both"/>
              <w:rPr>
                <w:rFonts w:eastAsia="Calibri"/>
                <w:sz w:val="20"/>
                <w:szCs w:val="20"/>
                <w:lang w:eastAsia="en-US"/>
              </w:rPr>
            </w:pPr>
            <w:r>
              <w:rPr>
                <w:sz w:val="24"/>
                <w:szCs w:val="24"/>
              </w:rPr>
              <w:t>отсутствует</w:t>
            </w:r>
          </w:p>
        </w:tc>
      </w:tr>
    </w:tbl>
    <w:p w:rsidR="0006069B" w:rsidRDefault="0006069B"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4. Опыт решения </w:t>
      </w:r>
      <w:proofErr w:type="gramStart"/>
      <w:r w:rsidRPr="006A787A">
        <w:rPr>
          <w:sz w:val="24"/>
          <w:szCs w:val="24"/>
        </w:rPr>
        <w:t>аналогичных проблем</w:t>
      </w:r>
      <w:proofErr w:type="gramEnd"/>
      <w:r w:rsidRPr="006A787A">
        <w:rPr>
          <w:sz w:val="24"/>
          <w:szCs w:val="24"/>
        </w:rPr>
        <w:t xml:space="preserve"> в других субъектах </w:t>
      </w:r>
    </w:p>
    <w:p w:rsidR="00A30614" w:rsidRPr="006A787A" w:rsidRDefault="00A30614" w:rsidP="00A30614">
      <w:pPr>
        <w:jc w:val="center"/>
        <w:rPr>
          <w:sz w:val="24"/>
          <w:szCs w:val="24"/>
        </w:rPr>
      </w:pPr>
      <w:r w:rsidRPr="006A787A">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A30614" w:rsidRPr="006A787A" w:rsidTr="00822B04">
        <w:trPr>
          <w:trHeight w:val="77"/>
        </w:trPr>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4</w:t>
            </w:r>
            <w:r w:rsidRPr="006A787A">
              <w:rPr>
                <w:rFonts w:eastAsia="Calibri"/>
                <w:sz w:val="24"/>
                <w:szCs w:val="24"/>
                <w:lang w:eastAsia="en-US"/>
              </w:rPr>
              <w:t>.1.</w:t>
            </w:r>
          </w:p>
        </w:tc>
        <w:tc>
          <w:tcPr>
            <w:tcW w:w="4509" w:type="pct"/>
            <w:shd w:val="clear" w:color="auto" w:fill="auto"/>
          </w:tcPr>
          <w:p w:rsidR="00A30614" w:rsidRPr="00822B04" w:rsidRDefault="00A30614" w:rsidP="00822B04">
            <w:pPr>
              <w:pBdr>
                <w:bottom w:val="single" w:sz="4" w:space="1" w:color="auto"/>
              </w:pBdr>
              <w:jc w:val="both"/>
              <w:rPr>
                <w:sz w:val="24"/>
                <w:szCs w:val="24"/>
              </w:rPr>
            </w:pPr>
            <w:r w:rsidRPr="00822B04">
              <w:rPr>
                <w:sz w:val="24"/>
                <w:szCs w:val="24"/>
              </w:rPr>
              <w:t xml:space="preserve">Опыт решения </w:t>
            </w:r>
            <w:proofErr w:type="gramStart"/>
            <w:r w:rsidRPr="00822B04">
              <w:rPr>
                <w:sz w:val="24"/>
                <w:szCs w:val="24"/>
              </w:rPr>
              <w:t>аналогичных проблем</w:t>
            </w:r>
            <w:proofErr w:type="gramEnd"/>
            <w:r w:rsidRPr="00822B04">
              <w:rPr>
                <w:sz w:val="24"/>
                <w:szCs w:val="24"/>
              </w:rPr>
              <w:t xml:space="preserve"> в других субъектах Российской Федерации, в том числе в автономном округе:</w:t>
            </w:r>
          </w:p>
          <w:p w:rsidR="00A30614" w:rsidRPr="00822B04" w:rsidRDefault="00822B04" w:rsidP="00822B04">
            <w:pPr>
              <w:spacing w:after="200"/>
              <w:contextualSpacing/>
              <w:jc w:val="both"/>
              <w:rPr>
                <w:rFonts w:eastAsia="Calibri"/>
                <w:sz w:val="24"/>
                <w:szCs w:val="24"/>
                <w:lang w:eastAsia="en-US"/>
              </w:rPr>
            </w:pPr>
            <w:proofErr w:type="gramStart"/>
            <w:r w:rsidRPr="00822B04">
              <w:rPr>
                <w:rFonts w:eastAsia="Calibri"/>
                <w:sz w:val="24"/>
                <w:szCs w:val="24"/>
                <w:lang w:eastAsia="en-US"/>
              </w:rPr>
              <w:t xml:space="preserve">В иных муниципальных образованиях, в том числе в Ханты-Мансийском </w:t>
            </w:r>
            <w:proofErr w:type="spellStart"/>
            <w:r w:rsidRPr="00822B04">
              <w:rPr>
                <w:rFonts w:eastAsia="Calibri"/>
                <w:sz w:val="24"/>
                <w:szCs w:val="24"/>
                <w:lang w:eastAsia="en-US"/>
              </w:rPr>
              <w:t>автоном-ном</w:t>
            </w:r>
            <w:proofErr w:type="spellEnd"/>
            <w:r w:rsidRPr="00822B04">
              <w:rPr>
                <w:rFonts w:eastAsia="Calibri"/>
                <w:sz w:val="24"/>
                <w:szCs w:val="24"/>
                <w:lang w:eastAsia="en-US"/>
              </w:rPr>
              <w:t xml:space="preserve"> округе – </w:t>
            </w:r>
            <w:proofErr w:type="spellStart"/>
            <w:r w:rsidRPr="00822B04">
              <w:rPr>
                <w:rFonts w:eastAsia="Calibri"/>
                <w:sz w:val="24"/>
                <w:szCs w:val="24"/>
                <w:lang w:eastAsia="en-US"/>
              </w:rPr>
              <w:t>Югра</w:t>
            </w:r>
            <w:proofErr w:type="spellEnd"/>
            <w:r w:rsidRPr="00822B04">
              <w:rPr>
                <w:rFonts w:eastAsia="Calibri"/>
                <w:sz w:val="24"/>
                <w:szCs w:val="24"/>
                <w:lang w:eastAsia="en-US"/>
              </w:rPr>
              <w:t xml:space="preserve"> действуют аналогичные муниципальные нормативные правовые акты, регулирующие предоставление субсидий негосударственным, в том числе социально-ориентированным некоммерческим организациям, не являющимися </w:t>
            </w:r>
            <w:r w:rsidRPr="00822B04">
              <w:rPr>
                <w:rFonts w:eastAsia="Calibri"/>
                <w:sz w:val="24"/>
                <w:szCs w:val="24"/>
                <w:lang w:eastAsia="en-US"/>
              </w:rPr>
              <w:lastRenderedPageBreak/>
              <w:t>муниципальными учреждениями</w:t>
            </w:r>
            <w:proofErr w:type="gramEnd"/>
          </w:p>
        </w:tc>
      </w:tr>
      <w:tr w:rsidR="00A30614" w:rsidRPr="006A787A" w:rsidTr="00822B04">
        <w:trPr>
          <w:trHeight w:val="350"/>
        </w:trPr>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lastRenderedPageBreak/>
              <w:t>4.2.</w:t>
            </w:r>
          </w:p>
        </w:tc>
        <w:tc>
          <w:tcPr>
            <w:tcW w:w="4509" w:type="pct"/>
            <w:shd w:val="clear" w:color="auto" w:fill="auto"/>
          </w:tcPr>
          <w:p w:rsidR="00A30614" w:rsidRPr="006A787A" w:rsidRDefault="00A30614" w:rsidP="00822B04">
            <w:pPr>
              <w:pBdr>
                <w:bottom w:val="single" w:sz="4" w:space="1" w:color="auto"/>
              </w:pBdr>
              <w:jc w:val="both"/>
              <w:rPr>
                <w:sz w:val="24"/>
                <w:szCs w:val="24"/>
              </w:rPr>
            </w:pPr>
            <w:r w:rsidRPr="006A787A">
              <w:rPr>
                <w:sz w:val="24"/>
                <w:szCs w:val="24"/>
              </w:rPr>
              <w:t>Источники данных:</w:t>
            </w:r>
          </w:p>
          <w:p w:rsidR="00A30614" w:rsidRPr="006A787A" w:rsidRDefault="00A30614" w:rsidP="00822B04">
            <w:pPr>
              <w:pBdr>
                <w:bottom w:val="single" w:sz="4" w:space="1" w:color="auto"/>
              </w:pBdr>
              <w:jc w:val="both"/>
              <w:rPr>
                <w:sz w:val="24"/>
                <w:szCs w:val="24"/>
              </w:rPr>
            </w:pPr>
          </w:p>
          <w:p w:rsidR="00A30614" w:rsidRPr="006A787A" w:rsidRDefault="00A30614" w:rsidP="00822B04">
            <w:pPr>
              <w:spacing w:after="200"/>
              <w:contextualSpacing/>
              <w:jc w:val="both"/>
              <w:rPr>
                <w:rFonts w:eastAsia="Calibri"/>
                <w:sz w:val="20"/>
                <w:szCs w:val="20"/>
                <w:lang w:eastAsia="en-US"/>
              </w:rPr>
            </w:pPr>
            <w:r w:rsidRPr="006A787A">
              <w:rPr>
                <w:rFonts w:eastAsia="Calibri"/>
                <w:sz w:val="20"/>
                <w:szCs w:val="20"/>
                <w:lang w:eastAsia="en-US"/>
              </w:rPr>
              <w:t xml:space="preserve"> </w:t>
            </w:r>
            <w:r w:rsidR="00822B04" w:rsidRPr="000D13E0">
              <w:rPr>
                <w:sz w:val="24"/>
                <w:szCs w:val="24"/>
              </w:rPr>
              <w:t>информационно-телекоммуникационная сеть «Интернет»</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3798"/>
        <w:gridCol w:w="788"/>
        <w:gridCol w:w="4310"/>
      </w:tblGrid>
      <w:tr w:rsidR="00A30614" w:rsidRPr="006A787A" w:rsidTr="0015650D">
        <w:trPr>
          <w:trHeight w:val="989"/>
        </w:trPr>
        <w:tc>
          <w:tcPr>
            <w:tcW w:w="486"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.1.</w:t>
            </w:r>
          </w:p>
        </w:tc>
        <w:tc>
          <w:tcPr>
            <w:tcW w:w="1927"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Цели предлагаемого регулирования:</w:t>
            </w:r>
          </w:p>
        </w:tc>
        <w:tc>
          <w:tcPr>
            <w:tcW w:w="400"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.2.</w:t>
            </w:r>
          </w:p>
        </w:tc>
        <w:tc>
          <w:tcPr>
            <w:tcW w:w="2188"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Установленные сроки достижения целей предлагаемого регулирования:</w:t>
            </w:r>
          </w:p>
        </w:tc>
      </w:tr>
      <w:tr w:rsidR="00A30614" w:rsidRPr="006A787A" w:rsidTr="000C3626">
        <w:trPr>
          <w:trHeight w:val="1699"/>
        </w:trPr>
        <w:tc>
          <w:tcPr>
            <w:tcW w:w="2413" w:type="pct"/>
            <w:gridSpan w:val="2"/>
            <w:shd w:val="clear" w:color="auto" w:fill="auto"/>
          </w:tcPr>
          <w:p w:rsidR="00A30614" w:rsidRPr="006A787A" w:rsidRDefault="00822B04" w:rsidP="000C3626">
            <w:pPr>
              <w:spacing w:after="200"/>
              <w:contextualSpacing/>
              <w:jc w:val="both"/>
              <w:rPr>
                <w:rFonts w:eastAsia="Calibri"/>
                <w:sz w:val="24"/>
                <w:szCs w:val="24"/>
                <w:lang w:eastAsia="en-US"/>
              </w:rPr>
            </w:pPr>
            <w:r>
              <w:rPr>
                <w:rFonts w:eastAsia="Calibri"/>
                <w:sz w:val="24"/>
                <w:szCs w:val="24"/>
                <w:lang w:eastAsia="en-US"/>
              </w:rPr>
              <w:t>С</w:t>
            </w:r>
            <w:r w:rsidRPr="00822B04">
              <w:rPr>
                <w:rFonts w:eastAsia="Calibri"/>
                <w:sz w:val="24"/>
                <w:szCs w:val="24"/>
                <w:lang w:eastAsia="en-US"/>
              </w:rPr>
              <w:t>оциальн</w:t>
            </w:r>
            <w:r>
              <w:rPr>
                <w:rFonts w:eastAsia="Calibri"/>
                <w:sz w:val="24"/>
                <w:szCs w:val="24"/>
                <w:lang w:eastAsia="en-US"/>
              </w:rPr>
              <w:t>ая</w:t>
            </w:r>
            <w:r w:rsidRPr="00822B04">
              <w:rPr>
                <w:rFonts w:eastAsia="Calibri"/>
                <w:sz w:val="24"/>
                <w:szCs w:val="24"/>
                <w:lang w:eastAsia="en-US"/>
              </w:rPr>
              <w:t xml:space="preserve"> поддержк</w:t>
            </w:r>
            <w:r>
              <w:rPr>
                <w:rFonts w:eastAsia="Calibri"/>
                <w:sz w:val="24"/>
                <w:szCs w:val="24"/>
                <w:lang w:eastAsia="en-US"/>
              </w:rPr>
              <w:t>а</w:t>
            </w:r>
            <w:r w:rsidRPr="00822B04">
              <w:rPr>
                <w:rFonts w:eastAsia="Calibri"/>
                <w:sz w:val="24"/>
                <w:szCs w:val="24"/>
                <w:lang w:eastAsia="en-US"/>
              </w:rPr>
              <w:t xml:space="preserve"> и стимулировани</w:t>
            </w:r>
            <w:r>
              <w:rPr>
                <w:rFonts w:eastAsia="Calibri"/>
                <w:sz w:val="24"/>
                <w:szCs w:val="24"/>
                <w:lang w:eastAsia="en-US"/>
              </w:rPr>
              <w:t>е</w:t>
            </w:r>
            <w:r w:rsidRPr="00822B04">
              <w:rPr>
                <w:rFonts w:eastAsia="Calibri"/>
                <w:sz w:val="24"/>
                <w:szCs w:val="24"/>
                <w:lang w:eastAsia="en-US"/>
              </w:rPr>
              <w:t xml:space="preserve"> труда граждан, принимающих участие в обеспечении пожарной безопасности на территории района и проведению профилактической и агитационной работы, направленной на предотвращение возникновения пожаров и загораний на территории района</w:t>
            </w:r>
          </w:p>
        </w:tc>
        <w:tc>
          <w:tcPr>
            <w:tcW w:w="2587" w:type="pct"/>
            <w:gridSpan w:val="2"/>
            <w:shd w:val="clear" w:color="auto" w:fill="auto"/>
          </w:tcPr>
          <w:p w:rsidR="00A30614" w:rsidRPr="006A787A" w:rsidRDefault="000C3626" w:rsidP="0015650D">
            <w:pPr>
              <w:spacing w:after="200"/>
              <w:contextualSpacing/>
              <w:rPr>
                <w:rFonts w:eastAsia="Calibri"/>
                <w:sz w:val="24"/>
                <w:szCs w:val="24"/>
                <w:lang w:eastAsia="en-US"/>
              </w:rPr>
            </w:pPr>
            <w:r w:rsidRPr="000C3626">
              <w:rPr>
                <w:rFonts w:eastAsia="Calibri"/>
                <w:sz w:val="24"/>
                <w:szCs w:val="24"/>
                <w:lang w:eastAsia="en-US"/>
              </w:rPr>
              <w:t xml:space="preserve">в течение 10 рабочих дней с момента подписания постановления администрации района о предоставлении субсидии </w:t>
            </w:r>
            <w:r w:rsidRPr="00822B04">
              <w:rPr>
                <w:rFonts w:eastAsia="Calibri"/>
                <w:sz w:val="24"/>
                <w:szCs w:val="24"/>
                <w:lang w:eastAsia="en-US"/>
              </w:rPr>
              <w:t>негосударственным, в том числе социально-ориентированным некоммерческим организациям, не являющимися муниципальными учреждениями</w:t>
            </w:r>
            <w:r>
              <w:rPr>
                <w:rFonts w:eastAsia="Calibri"/>
                <w:sz w:val="24"/>
                <w:szCs w:val="24"/>
                <w:lang w:eastAsia="en-US"/>
              </w:rPr>
              <w:t>,</w:t>
            </w:r>
            <w:r w:rsidRPr="000C3626">
              <w:rPr>
                <w:rFonts w:eastAsia="Calibri"/>
                <w:sz w:val="24"/>
                <w:szCs w:val="24"/>
                <w:lang w:eastAsia="en-US"/>
              </w:rPr>
              <w:t xml:space="preserve"> на основании заключенного Договора</w:t>
            </w:r>
          </w:p>
        </w:tc>
      </w:tr>
      <w:tr w:rsidR="00A30614" w:rsidRPr="006A787A" w:rsidTr="0015650D">
        <w:trPr>
          <w:trHeight w:val="52"/>
        </w:trPr>
        <w:tc>
          <w:tcPr>
            <w:tcW w:w="2413" w:type="pct"/>
            <w:gridSpan w:val="2"/>
            <w:shd w:val="clear" w:color="auto" w:fill="auto"/>
          </w:tcPr>
          <w:p w:rsidR="00A30614" w:rsidRPr="006A787A" w:rsidRDefault="000C3626" w:rsidP="000C3626">
            <w:pPr>
              <w:spacing w:after="200"/>
              <w:contextualSpacing/>
              <w:rPr>
                <w:rFonts w:eastAsia="Calibri"/>
                <w:sz w:val="24"/>
                <w:szCs w:val="24"/>
                <w:lang w:eastAsia="en-US"/>
              </w:rPr>
            </w:pPr>
            <w:r>
              <w:rPr>
                <w:rFonts w:eastAsia="Calibri"/>
                <w:sz w:val="24"/>
                <w:szCs w:val="24"/>
                <w:lang w:eastAsia="en-US"/>
              </w:rPr>
              <w:t>Р</w:t>
            </w:r>
            <w:r w:rsidRPr="000C3626">
              <w:rPr>
                <w:rFonts w:eastAsia="Calibri"/>
                <w:sz w:val="24"/>
                <w:szCs w:val="24"/>
                <w:lang w:eastAsia="en-US"/>
              </w:rPr>
              <w:t xml:space="preserve">еализации муниципальной программы «Безопасность жизнедеятельности </w:t>
            </w:r>
            <w:proofErr w:type="gramStart"/>
            <w:r w:rsidRPr="000C3626">
              <w:rPr>
                <w:rFonts w:eastAsia="Calibri"/>
                <w:sz w:val="24"/>
                <w:szCs w:val="24"/>
                <w:lang w:eastAsia="en-US"/>
              </w:rPr>
              <w:t>в</w:t>
            </w:r>
            <w:proofErr w:type="gramEnd"/>
            <w:r w:rsidRPr="000C3626">
              <w:rPr>
                <w:rFonts w:eastAsia="Calibri"/>
                <w:sz w:val="24"/>
                <w:szCs w:val="24"/>
                <w:lang w:eastAsia="en-US"/>
              </w:rPr>
              <w:t xml:space="preserve"> </w:t>
            </w:r>
            <w:proofErr w:type="gramStart"/>
            <w:r w:rsidRPr="000C3626">
              <w:rPr>
                <w:rFonts w:eastAsia="Calibri"/>
                <w:sz w:val="24"/>
                <w:szCs w:val="24"/>
                <w:lang w:eastAsia="en-US"/>
              </w:rPr>
              <w:t>Нижневартовском</w:t>
            </w:r>
            <w:proofErr w:type="gramEnd"/>
            <w:r w:rsidRPr="000C3626">
              <w:rPr>
                <w:rFonts w:eastAsia="Calibri"/>
                <w:sz w:val="24"/>
                <w:szCs w:val="24"/>
                <w:lang w:eastAsia="en-US"/>
              </w:rPr>
              <w:t xml:space="preserve"> районе» утвержденной постановлением администрации района от 26.10.2018 № 2436</w:t>
            </w:r>
          </w:p>
        </w:tc>
        <w:tc>
          <w:tcPr>
            <w:tcW w:w="2587" w:type="pct"/>
            <w:gridSpan w:val="2"/>
            <w:shd w:val="clear" w:color="auto" w:fill="auto"/>
          </w:tcPr>
          <w:p w:rsidR="00A30614" w:rsidRPr="006A787A" w:rsidRDefault="000C3626" w:rsidP="0015650D">
            <w:pPr>
              <w:spacing w:after="200"/>
              <w:contextualSpacing/>
              <w:rPr>
                <w:rFonts w:eastAsia="Calibri"/>
                <w:sz w:val="24"/>
                <w:szCs w:val="24"/>
                <w:lang w:eastAsia="en-US"/>
              </w:rPr>
            </w:pPr>
            <w:r>
              <w:rPr>
                <w:rFonts w:eastAsia="Calibri"/>
                <w:sz w:val="24"/>
                <w:szCs w:val="24"/>
                <w:lang w:eastAsia="en-US"/>
              </w:rPr>
              <w:t>в период действия программы</w:t>
            </w:r>
          </w:p>
        </w:tc>
      </w:tr>
      <w:tr w:rsidR="00A30614" w:rsidRPr="006A787A" w:rsidTr="0015650D">
        <w:tc>
          <w:tcPr>
            <w:tcW w:w="486"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4" w:type="pct"/>
            <w:gridSpan w:val="3"/>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A30614" w:rsidRPr="006A787A" w:rsidRDefault="00A30614" w:rsidP="0015650D">
            <w:pPr>
              <w:pBdr>
                <w:bottom w:val="single" w:sz="4" w:space="1" w:color="auto"/>
              </w:pBdr>
              <w:jc w:val="center"/>
              <w:rPr>
                <w:sz w:val="24"/>
                <w:szCs w:val="24"/>
              </w:rPr>
            </w:pPr>
          </w:p>
          <w:p w:rsidR="00A30614" w:rsidRPr="006A787A" w:rsidRDefault="0085682A" w:rsidP="0085682A">
            <w:pPr>
              <w:spacing w:after="200"/>
              <w:contextualSpacing/>
              <w:jc w:val="both"/>
              <w:rPr>
                <w:rFonts w:eastAsia="Calibri"/>
                <w:sz w:val="20"/>
                <w:szCs w:val="20"/>
                <w:lang w:eastAsia="en-US"/>
              </w:rPr>
            </w:pPr>
            <w:r w:rsidRPr="007C6E7C">
              <w:rPr>
                <w:sz w:val="24"/>
              </w:rPr>
              <w:t>Цели предлагаемого регулирования соответствуют принципу законности в соответствии с действующем законодательством</w:t>
            </w:r>
          </w:p>
        </w:tc>
      </w:tr>
      <w:tr w:rsidR="00A30614" w:rsidRPr="006A787A" w:rsidTr="0015650D">
        <w:tc>
          <w:tcPr>
            <w:tcW w:w="486"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4</w:t>
            </w:r>
            <w:r w:rsidRPr="006A787A">
              <w:rPr>
                <w:rFonts w:eastAsia="Calibri"/>
                <w:sz w:val="24"/>
                <w:szCs w:val="24"/>
                <w:lang w:eastAsia="en-US"/>
              </w:rPr>
              <w:t>.</w:t>
            </w:r>
          </w:p>
        </w:tc>
        <w:tc>
          <w:tcPr>
            <w:tcW w:w="4514" w:type="pct"/>
            <w:gridSpan w:val="3"/>
            <w:shd w:val="clear" w:color="auto" w:fill="auto"/>
          </w:tcPr>
          <w:p w:rsidR="00A30614" w:rsidRPr="006A787A" w:rsidRDefault="00A30614" w:rsidP="0015650D">
            <w:pPr>
              <w:pBdr>
                <w:bottom w:val="single" w:sz="4" w:space="1" w:color="auto"/>
              </w:pBdr>
              <w:rPr>
                <w:sz w:val="24"/>
                <w:szCs w:val="24"/>
              </w:rPr>
            </w:pPr>
            <w:r w:rsidRPr="006A787A">
              <w:rPr>
                <w:sz w:val="24"/>
                <w:szCs w:val="24"/>
              </w:rPr>
              <w:t>Иная информация о целях предлагаемого регулирования:</w:t>
            </w:r>
          </w:p>
          <w:p w:rsidR="00A30614" w:rsidRPr="006A787A" w:rsidRDefault="00A30614" w:rsidP="0015650D">
            <w:pPr>
              <w:pBdr>
                <w:bottom w:val="single" w:sz="4" w:space="1" w:color="auto"/>
              </w:pBdr>
              <w:jc w:val="center"/>
              <w:rPr>
                <w:sz w:val="24"/>
                <w:szCs w:val="24"/>
              </w:rPr>
            </w:pPr>
          </w:p>
          <w:p w:rsidR="00A30614" w:rsidRPr="006A787A" w:rsidRDefault="0085682A" w:rsidP="0085682A">
            <w:pPr>
              <w:spacing w:after="200"/>
              <w:contextualSpacing/>
              <w:jc w:val="both"/>
              <w:rPr>
                <w:rFonts w:eastAsia="Calibri"/>
                <w:sz w:val="20"/>
                <w:szCs w:val="20"/>
                <w:lang w:eastAsia="en-US"/>
              </w:rPr>
            </w:pPr>
            <w:r w:rsidRPr="000D13E0">
              <w:rPr>
                <w:rFonts w:eastAsia="Calibri"/>
                <w:sz w:val="24"/>
                <w:szCs w:val="20"/>
                <w:lang w:eastAsia="en-US"/>
              </w:rPr>
              <w:t>отсутствует</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6. Описание предлагаемого регулирования и иных возможных </w:t>
      </w:r>
    </w:p>
    <w:p w:rsidR="00A30614" w:rsidRPr="006A787A" w:rsidRDefault="00A30614" w:rsidP="00A30614">
      <w:pPr>
        <w:jc w:val="center"/>
        <w:rPr>
          <w:sz w:val="24"/>
          <w:szCs w:val="24"/>
        </w:rPr>
      </w:pPr>
      <w:r w:rsidRPr="006A787A">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.1.</w:t>
            </w:r>
          </w:p>
        </w:tc>
        <w:tc>
          <w:tcPr>
            <w:tcW w:w="4509" w:type="pct"/>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Описание предлагаемого способа решения проблемы и преодоления связанных с ней негативных эффектов:</w:t>
            </w:r>
          </w:p>
          <w:p w:rsidR="00A30614" w:rsidRPr="006A787A" w:rsidRDefault="00A30614" w:rsidP="0015650D">
            <w:pPr>
              <w:pBdr>
                <w:bottom w:val="single" w:sz="4" w:space="1" w:color="auto"/>
              </w:pBdr>
              <w:jc w:val="center"/>
              <w:rPr>
                <w:sz w:val="24"/>
                <w:szCs w:val="24"/>
              </w:rPr>
            </w:pPr>
          </w:p>
          <w:p w:rsidR="00A30614" w:rsidRPr="006A787A" w:rsidRDefault="00335F64" w:rsidP="00335F64">
            <w:pPr>
              <w:autoSpaceDE w:val="0"/>
              <w:autoSpaceDN w:val="0"/>
              <w:adjustRightInd w:val="0"/>
              <w:jc w:val="both"/>
              <w:rPr>
                <w:rFonts w:eastAsia="Calibri"/>
                <w:sz w:val="20"/>
                <w:szCs w:val="20"/>
                <w:lang w:eastAsia="en-US"/>
              </w:rPr>
            </w:pPr>
            <w:r w:rsidRPr="007C6E7C">
              <w:rPr>
                <w:sz w:val="24"/>
              </w:rPr>
              <w:t xml:space="preserve">Проектом постановления утверждается </w:t>
            </w:r>
            <w:r w:rsidRPr="003B6A9C">
              <w:rPr>
                <w:sz w:val="24"/>
                <w:szCs w:val="24"/>
              </w:rPr>
              <w:t>Порядок предоставления субсидии на финансовую поддержку деятельности добровольных пожарных дружин</w:t>
            </w:r>
            <w:r>
              <w:rPr>
                <w:sz w:val="24"/>
                <w:szCs w:val="24"/>
              </w:rPr>
              <w:t>.</w:t>
            </w:r>
            <w:r w:rsidRPr="003B6A9C">
              <w:rPr>
                <w:sz w:val="24"/>
                <w:szCs w:val="24"/>
              </w:rPr>
              <w:t xml:space="preserve"> </w:t>
            </w:r>
            <w:r>
              <w:rPr>
                <w:sz w:val="24"/>
              </w:rPr>
              <w:t>Выделено дополнительное финансирование.</w:t>
            </w:r>
            <w:r w:rsidRPr="007C6E7C">
              <w:rPr>
                <w:sz w:val="24"/>
              </w:rPr>
              <w:t xml:space="preserve"> Негативных эффектов не выявлено.</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.2.</w:t>
            </w:r>
          </w:p>
        </w:tc>
        <w:tc>
          <w:tcPr>
            <w:tcW w:w="4509" w:type="pct"/>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Описание иных способов решения проблемы (с указанием того, каким образом каждым из способов могла бы быть решена проблема):</w:t>
            </w:r>
          </w:p>
          <w:p w:rsidR="00A30614" w:rsidRPr="006A787A" w:rsidRDefault="00A30614" w:rsidP="0015650D">
            <w:pPr>
              <w:pBdr>
                <w:bottom w:val="single" w:sz="4" w:space="1" w:color="auto"/>
              </w:pBdr>
              <w:jc w:val="center"/>
              <w:rPr>
                <w:sz w:val="24"/>
                <w:szCs w:val="24"/>
              </w:rPr>
            </w:pPr>
          </w:p>
          <w:p w:rsidR="00A30614" w:rsidRPr="006A787A" w:rsidRDefault="00335F64" w:rsidP="00335F64">
            <w:pPr>
              <w:spacing w:after="200"/>
              <w:contextualSpacing/>
              <w:jc w:val="both"/>
              <w:rPr>
                <w:rFonts w:eastAsia="Calibri"/>
                <w:sz w:val="20"/>
                <w:szCs w:val="20"/>
                <w:lang w:eastAsia="en-US"/>
              </w:rPr>
            </w:pPr>
            <w:r w:rsidRPr="007C6E7C">
              <w:rPr>
                <w:sz w:val="24"/>
                <w:szCs w:val="32"/>
              </w:rPr>
              <w:lastRenderedPageBreak/>
              <w:t>Иных способов регулирования не выявлено</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lastRenderedPageBreak/>
              <w:t>6</w:t>
            </w:r>
            <w:r w:rsidRPr="006A787A">
              <w:rPr>
                <w:rFonts w:eastAsia="Calibri"/>
                <w:sz w:val="24"/>
                <w:szCs w:val="24"/>
                <w:lang w:eastAsia="en-US"/>
              </w:rPr>
              <w:t>.3.</w:t>
            </w:r>
          </w:p>
        </w:tc>
        <w:tc>
          <w:tcPr>
            <w:tcW w:w="4509" w:type="pct"/>
            <w:shd w:val="clear" w:color="auto" w:fill="auto"/>
          </w:tcPr>
          <w:p w:rsidR="00A30614" w:rsidRPr="006A787A" w:rsidRDefault="00A30614" w:rsidP="0015650D">
            <w:pPr>
              <w:pBdr>
                <w:bottom w:val="single" w:sz="4" w:space="1" w:color="auto"/>
              </w:pBdr>
              <w:rPr>
                <w:sz w:val="24"/>
                <w:szCs w:val="24"/>
              </w:rPr>
            </w:pPr>
            <w:r w:rsidRPr="006A787A">
              <w:rPr>
                <w:sz w:val="24"/>
                <w:szCs w:val="24"/>
              </w:rPr>
              <w:t xml:space="preserve">Обоснование </w:t>
            </w:r>
            <w:proofErr w:type="gramStart"/>
            <w:r w:rsidRPr="006A787A">
              <w:rPr>
                <w:sz w:val="24"/>
                <w:szCs w:val="24"/>
              </w:rPr>
              <w:t>выбора предлагаемого способа решения проблемы</w:t>
            </w:r>
            <w:proofErr w:type="gramEnd"/>
            <w:r w:rsidRPr="006A787A">
              <w:rPr>
                <w:sz w:val="24"/>
                <w:szCs w:val="24"/>
              </w:rPr>
              <w:t>:</w:t>
            </w:r>
          </w:p>
          <w:p w:rsidR="00A30614" w:rsidRPr="006A787A" w:rsidRDefault="00335F64" w:rsidP="00335F64">
            <w:pPr>
              <w:spacing w:after="200"/>
              <w:contextualSpacing/>
              <w:jc w:val="both"/>
              <w:rPr>
                <w:rFonts w:eastAsia="Calibri"/>
                <w:sz w:val="20"/>
                <w:szCs w:val="20"/>
                <w:lang w:eastAsia="en-US"/>
              </w:rPr>
            </w:pPr>
            <w:proofErr w:type="gramStart"/>
            <w:r w:rsidRPr="007C6E7C">
              <w:rPr>
                <w:sz w:val="24"/>
                <w:szCs w:val="32"/>
              </w:rPr>
              <w:t xml:space="preserve">Изучив опыт муниципальных образований автономного округа, в части действующих НПА, направленных на </w:t>
            </w:r>
            <w:r w:rsidRPr="003B6A9C">
              <w:rPr>
                <w:sz w:val="24"/>
                <w:szCs w:val="24"/>
              </w:rPr>
              <w:t>финансовую поддержку добровольных пожарных дружин</w:t>
            </w:r>
            <w:r w:rsidRPr="007C6E7C">
              <w:rPr>
                <w:sz w:val="24"/>
                <w:szCs w:val="32"/>
              </w:rPr>
              <w:t>, данный способ поддержки некоммерческого сектора является наиболее приемлемым и не устанавливает излишних барьеров, а также не влечет необоснованных расходов из бюджета района</w:t>
            </w:r>
            <w:proofErr w:type="gramEnd"/>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.4.</w:t>
            </w:r>
          </w:p>
        </w:tc>
        <w:tc>
          <w:tcPr>
            <w:tcW w:w="4509" w:type="pct"/>
            <w:shd w:val="clear" w:color="auto" w:fill="auto"/>
          </w:tcPr>
          <w:p w:rsidR="00A30614" w:rsidRPr="006A787A" w:rsidRDefault="00A30614" w:rsidP="0015650D">
            <w:pPr>
              <w:pBdr>
                <w:bottom w:val="single" w:sz="4" w:space="1" w:color="auto"/>
              </w:pBdr>
              <w:rPr>
                <w:sz w:val="24"/>
                <w:szCs w:val="24"/>
              </w:rPr>
            </w:pPr>
            <w:r w:rsidRPr="006A787A">
              <w:rPr>
                <w:sz w:val="24"/>
                <w:szCs w:val="24"/>
              </w:rPr>
              <w:t>Иная информация о предлагаемом способе решения проблемы:</w:t>
            </w:r>
          </w:p>
          <w:p w:rsidR="00A30614" w:rsidRPr="006A787A" w:rsidRDefault="00A30614" w:rsidP="0015650D">
            <w:pPr>
              <w:pBdr>
                <w:bottom w:val="single" w:sz="4" w:space="1" w:color="auto"/>
              </w:pBdr>
              <w:jc w:val="center"/>
              <w:rPr>
                <w:sz w:val="24"/>
                <w:szCs w:val="24"/>
              </w:rPr>
            </w:pPr>
          </w:p>
          <w:p w:rsidR="00A30614" w:rsidRPr="006A787A" w:rsidRDefault="00335F64" w:rsidP="00335F64">
            <w:pPr>
              <w:spacing w:after="200"/>
              <w:contextualSpacing/>
              <w:jc w:val="both"/>
              <w:rPr>
                <w:rFonts w:eastAsia="Calibri"/>
                <w:sz w:val="20"/>
                <w:szCs w:val="20"/>
                <w:lang w:eastAsia="en-US"/>
              </w:rPr>
            </w:pPr>
            <w:r w:rsidRPr="002963B5">
              <w:rPr>
                <w:rFonts w:eastAsia="Calibri"/>
                <w:sz w:val="24"/>
                <w:szCs w:val="20"/>
                <w:lang w:eastAsia="en-US"/>
              </w:rPr>
              <w:t>отсутствует</w:t>
            </w:r>
          </w:p>
        </w:tc>
      </w:tr>
    </w:tbl>
    <w:p w:rsidR="00A30614" w:rsidRPr="006A787A" w:rsidRDefault="00A30614" w:rsidP="00A30614">
      <w:pPr>
        <w:spacing w:before="240"/>
        <w:jc w:val="center"/>
        <w:rPr>
          <w:sz w:val="24"/>
          <w:szCs w:val="24"/>
        </w:rPr>
      </w:pPr>
      <w:r w:rsidRPr="006A787A">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3847"/>
        <w:gridCol w:w="798"/>
        <w:gridCol w:w="4243"/>
      </w:tblGrid>
      <w:tr w:rsidR="00A30614" w:rsidRPr="006A787A" w:rsidTr="0015650D">
        <w:trPr>
          <w:trHeight w:val="55"/>
        </w:trPr>
        <w:tc>
          <w:tcPr>
            <w:tcW w:w="490"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.1.</w:t>
            </w:r>
          </w:p>
        </w:tc>
        <w:tc>
          <w:tcPr>
            <w:tcW w:w="1952"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Группа участников отношений:</w:t>
            </w:r>
          </w:p>
        </w:tc>
        <w:tc>
          <w:tcPr>
            <w:tcW w:w="405"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.2.</w:t>
            </w:r>
          </w:p>
        </w:tc>
        <w:tc>
          <w:tcPr>
            <w:tcW w:w="2153"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Оценка количества участников отношений:</w:t>
            </w:r>
          </w:p>
        </w:tc>
      </w:tr>
      <w:tr w:rsidR="00A30614" w:rsidRPr="006A787A" w:rsidTr="0015650D">
        <w:trPr>
          <w:trHeight w:val="1213"/>
        </w:trPr>
        <w:tc>
          <w:tcPr>
            <w:tcW w:w="2442" w:type="pct"/>
            <w:gridSpan w:val="2"/>
            <w:shd w:val="clear" w:color="auto" w:fill="auto"/>
          </w:tcPr>
          <w:p w:rsidR="00A30614" w:rsidRPr="006A787A" w:rsidRDefault="00E51686" w:rsidP="0015650D">
            <w:pPr>
              <w:spacing w:after="200"/>
              <w:contextualSpacing/>
              <w:rPr>
                <w:rFonts w:eastAsia="Calibri"/>
                <w:sz w:val="24"/>
                <w:szCs w:val="24"/>
                <w:lang w:eastAsia="en-US"/>
              </w:rPr>
            </w:pPr>
            <w:r w:rsidRPr="005F44DC">
              <w:rPr>
                <w:sz w:val="24"/>
                <w:szCs w:val="24"/>
              </w:rPr>
              <w:t>Негосударственные организации, в том числе социально</w:t>
            </w:r>
            <w:r>
              <w:rPr>
                <w:sz w:val="24"/>
                <w:szCs w:val="24"/>
              </w:rPr>
              <w:t xml:space="preserve"> ориентированные</w:t>
            </w:r>
            <w:r w:rsidRPr="005F44DC">
              <w:rPr>
                <w:sz w:val="24"/>
                <w:szCs w:val="24"/>
              </w:rPr>
              <w:t xml:space="preserve"> некоммерче</w:t>
            </w:r>
            <w:r>
              <w:rPr>
                <w:sz w:val="24"/>
                <w:szCs w:val="24"/>
              </w:rPr>
              <w:t>ские организации</w:t>
            </w:r>
          </w:p>
        </w:tc>
        <w:tc>
          <w:tcPr>
            <w:tcW w:w="2558" w:type="pct"/>
            <w:gridSpan w:val="2"/>
            <w:shd w:val="clear" w:color="auto" w:fill="auto"/>
          </w:tcPr>
          <w:p w:rsidR="00A30614" w:rsidRPr="006A787A" w:rsidRDefault="00E51686" w:rsidP="00E51686">
            <w:pPr>
              <w:spacing w:after="200"/>
              <w:contextualSpacing/>
              <w:jc w:val="center"/>
              <w:rPr>
                <w:rFonts w:eastAsia="Calibri"/>
                <w:sz w:val="24"/>
                <w:szCs w:val="24"/>
                <w:lang w:eastAsia="en-US"/>
              </w:rPr>
            </w:pPr>
            <w:r>
              <w:rPr>
                <w:rFonts w:eastAsia="Calibri"/>
                <w:sz w:val="24"/>
                <w:szCs w:val="24"/>
                <w:lang w:eastAsia="en-US"/>
              </w:rPr>
              <w:t>8</w:t>
            </w:r>
          </w:p>
        </w:tc>
      </w:tr>
      <w:tr w:rsidR="00E51686" w:rsidRPr="006A787A" w:rsidTr="0015650D">
        <w:trPr>
          <w:trHeight w:val="52"/>
        </w:trPr>
        <w:tc>
          <w:tcPr>
            <w:tcW w:w="2442" w:type="pct"/>
            <w:gridSpan w:val="2"/>
            <w:shd w:val="clear" w:color="auto" w:fill="auto"/>
          </w:tcPr>
          <w:p w:rsidR="00E51686" w:rsidRPr="005F44DC" w:rsidRDefault="00E51686" w:rsidP="00E451A5">
            <w:pPr>
              <w:spacing w:after="200"/>
              <w:contextualSpacing/>
              <w:rPr>
                <w:sz w:val="24"/>
                <w:szCs w:val="24"/>
              </w:rPr>
            </w:pPr>
            <w:r>
              <w:rPr>
                <w:sz w:val="24"/>
                <w:szCs w:val="24"/>
              </w:rPr>
              <w:t>администрация Нижневартовского района</w:t>
            </w:r>
          </w:p>
        </w:tc>
        <w:tc>
          <w:tcPr>
            <w:tcW w:w="2558" w:type="pct"/>
            <w:gridSpan w:val="2"/>
            <w:shd w:val="clear" w:color="auto" w:fill="auto"/>
          </w:tcPr>
          <w:p w:rsidR="00E51686" w:rsidRPr="006A787A" w:rsidRDefault="00E51686" w:rsidP="00E51686">
            <w:pPr>
              <w:spacing w:after="200"/>
              <w:contextualSpacing/>
              <w:jc w:val="center"/>
              <w:rPr>
                <w:rFonts w:eastAsia="Calibri"/>
                <w:sz w:val="24"/>
                <w:szCs w:val="24"/>
                <w:lang w:eastAsia="en-US"/>
              </w:rPr>
            </w:pPr>
            <w:r>
              <w:rPr>
                <w:rFonts w:eastAsia="Calibri"/>
                <w:sz w:val="24"/>
                <w:szCs w:val="24"/>
                <w:lang w:eastAsia="en-US"/>
              </w:rPr>
              <w:t>1</w:t>
            </w:r>
          </w:p>
        </w:tc>
      </w:tr>
      <w:tr w:rsidR="00A30614" w:rsidRPr="006A787A" w:rsidTr="0015650D">
        <w:tc>
          <w:tcPr>
            <w:tcW w:w="490"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0" w:type="pct"/>
            <w:gridSpan w:val="3"/>
            <w:shd w:val="clear" w:color="auto" w:fill="auto"/>
          </w:tcPr>
          <w:p w:rsidR="00A30614" w:rsidRPr="006A787A" w:rsidRDefault="00A30614" w:rsidP="0015650D">
            <w:pPr>
              <w:pBdr>
                <w:bottom w:val="single" w:sz="4" w:space="1" w:color="auto"/>
              </w:pBdr>
              <w:rPr>
                <w:sz w:val="24"/>
                <w:szCs w:val="24"/>
              </w:rPr>
            </w:pPr>
            <w:r w:rsidRPr="006A787A">
              <w:rPr>
                <w:sz w:val="24"/>
                <w:szCs w:val="24"/>
              </w:rPr>
              <w:t>Источники данных:</w:t>
            </w:r>
          </w:p>
          <w:p w:rsidR="00A30614" w:rsidRPr="006A787A" w:rsidRDefault="00A30614" w:rsidP="0015650D">
            <w:pPr>
              <w:pBdr>
                <w:bottom w:val="single" w:sz="4" w:space="1" w:color="auto"/>
              </w:pBdr>
              <w:jc w:val="center"/>
              <w:rPr>
                <w:sz w:val="24"/>
                <w:szCs w:val="24"/>
              </w:rPr>
            </w:pPr>
          </w:p>
          <w:p w:rsidR="00A30614" w:rsidRPr="006A787A" w:rsidRDefault="007D6DB7" w:rsidP="007D6DB7">
            <w:pPr>
              <w:spacing w:after="200"/>
              <w:contextualSpacing/>
              <w:jc w:val="both"/>
              <w:rPr>
                <w:rFonts w:eastAsia="Calibri"/>
                <w:sz w:val="20"/>
                <w:szCs w:val="20"/>
                <w:lang w:eastAsia="en-US"/>
              </w:rPr>
            </w:pPr>
            <w:r w:rsidRPr="007D6DB7">
              <w:rPr>
                <w:rFonts w:eastAsia="Calibri"/>
                <w:sz w:val="24"/>
                <w:szCs w:val="24"/>
                <w:lang w:eastAsia="en-US"/>
              </w:rPr>
              <w:t>реестр</w:t>
            </w:r>
            <w:r>
              <w:rPr>
                <w:rFonts w:eastAsia="Calibri"/>
                <w:sz w:val="24"/>
                <w:szCs w:val="24"/>
                <w:lang w:eastAsia="en-US"/>
              </w:rPr>
              <w:t xml:space="preserve"> добровольных пожарных дружин</w:t>
            </w:r>
          </w:p>
        </w:tc>
      </w:tr>
    </w:tbl>
    <w:p w:rsidR="00A30614" w:rsidRPr="006A787A" w:rsidRDefault="00A30614" w:rsidP="00A30614">
      <w:pPr>
        <w:jc w:val="center"/>
        <w:rPr>
          <w:sz w:val="24"/>
          <w:szCs w:val="24"/>
        </w:rPr>
      </w:pPr>
    </w:p>
    <w:p w:rsidR="00A30614" w:rsidRPr="006A787A" w:rsidRDefault="00A30614" w:rsidP="00A30614">
      <w:pPr>
        <w:spacing w:before="240"/>
        <w:jc w:val="center"/>
        <w:rPr>
          <w:sz w:val="24"/>
          <w:szCs w:val="24"/>
        </w:rPr>
      </w:pPr>
      <w:r w:rsidRPr="006A787A">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3286"/>
        <w:gridCol w:w="3281"/>
      </w:tblGrid>
      <w:tr w:rsidR="00A30614" w:rsidRPr="006A787A" w:rsidTr="007D6DB7">
        <w:tc>
          <w:tcPr>
            <w:tcW w:w="1726" w:type="pct"/>
            <w:shd w:val="clear" w:color="auto" w:fill="auto"/>
          </w:tcPr>
          <w:p w:rsidR="00A30614" w:rsidRPr="006A787A" w:rsidRDefault="00A30614" w:rsidP="0015650D">
            <w:pPr>
              <w:jc w:val="center"/>
              <w:rPr>
                <w:sz w:val="24"/>
                <w:szCs w:val="24"/>
              </w:rPr>
            </w:pPr>
            <w:r w:rsidRPr="006A787A">
              <w:rPr>
                <w:sz w:val="24"/>
                <w:szCs w:val="24"/>
              </w:rPr>
              <w:t>8.1. Описание новых или изменения существующих функций, полномочий, обязанностей или прав</w:t>
            </w:r>
          </w:p>
        </w:tc>
        <w:tc>
          <w:tcPr>
            <w:tcW w:w="1638" w:type="pct"/>
            <w:shd w:val="clear" w:color="auto" w:fill="auto"/>
          </w:tcPr>
          <w:p w:rsidR="00A30614" w:rsidRPr="006A787A" w:rsidRDefault="00A30614" w:rsidP="0015650D">
            <w:pPr>
              <w:tabs>
                <w:tab w:val="center" w:pos="1558"/>
                <w:tab w:val="left" w:pos="2208"/>
              </w:tabs>
              <w:jc w:val="center"/>
              <w:rPr>
                <w:sz w:val="24"/>
                <w:szCs w:val="24"/>
                <w:lang w:val="en-US"/>
              </w:rPr>
            </w:pPr>
            <w:r w:rsidRPr="006A787A">
              <w:rPr>
                <w:sz w:val="24"/>
                <w:szCs w:val="24"/>
                <w:lang w:val="en-US"/>
              </w:rPr>
              <w:t>8.2.</w:t>
            </w:r>
            <w:r w:rsidRPr="006A787A">
              <w:rPr>
                <w:sz w:val="24"/>
                <w:szCs w:val="24"/>
              </w:rPr>
              <w:t xml:space="preserve"> </w:t>
            </w:r>
            <w:proofErr w:type="spellStart"/>
            <w:r w:rsidRPr="006A787A">
              <w:rPr>
                <w:sz w:val="24"/>
                <w:szCs w:val="24"/>
                <w:lang w:val="en-US"/>
              </w:rPr>
              <w:t>Порядок</w:t>
            </w:r>
            <w:proofErr w:type="spellEnd"/>
            <w:r w:rsidRPr="006A787A">
              <w:rPr>
                <w:sz w:val="24"/>
                <w:szCs w:val="24"/>
                <w:lang w:val="en-US"/>
              </w:rPr>
              <w:t xml:space="preserve"> </w:t>
            </w:r>
            <w:proofErr w:type="spellStart"/>
            <w:r w:rsidRPr="006A787A">
              <w:rPr>
                <w:sz w:val="24"/>
                <w:szCs w:val="24"/>
                <w:lang w:val="en-US"/>
              </w:rPr>
              <w:t>реализации</w:t>
            </w:r>
            <w:proofErr w:type="spellEnd"/>
          </w:p>
          <w:p w:rsidR="00A30614" w:rsidRPr="006A787A" w:rsidRDefault="00A30614" w:rsidP="0015650D">
            <w:pPr>
              <w:jc w:val="center"/>
              <w:rPr>
                <w:sz w:val="24"/>
                <w:szCs w:val="24"/>
                <w:lang w:val="en-US"/>
              </w:rPr>
            </w:pPr>
          </w:p>
          <w:p w:rsidR="00A30614" w:rsidRPr="006A787A" w:rsidRDefault="00A30614" w:rsidP="0015650D">
            <w:pPr>
              <w:jc w:val="center"/>
              <w:rPr>
                <w:sz w:val="24"/>
                <w:szCs w:val="24"/>
                <w:lang w:val="en-US"/>
              </w:rPr>
            </w:pPr>
          </w:p>
          <w:p w:rsidR="00A30614" w:rsidRPr="006A787A" w:rsidRDefault="00A30614" w:rsidP="0015650D">
            <w:pPr>
              <w:tabs>
                <w:tab w:val="left" w:pos="1056"/>
              </w:tabs>
              <w:jc w:val="center"/>
              <w:rPr>
                <w:sz w:val="24"/>
                <w:szCs w:val="24"/>
                <w:lang w:val="en-US"/>
              </w:rPr>
            </w:pPr>
          </w:p>
        </w:tc>
        <w:tc>
          <w:tcPr>
            <w:tcW w:w="1636" w:type="pct"/>
            <w:shd w:val="clear" w:color="auto" w:fill="auto"/>
          </w:tcPr>
          <w:p w:rsidR="00A30614" w:rsidRPr="006A787A" w:rsidRDefault="00A30614" w:rsidP="0015650D">
            <w:pPr>
              <w:jc w:val="center"/>
              <w:rPr>
                <w:sz w:val="24"/>
                <w:szCs w:val="24"/>
              </w:rPr>
            </w:pPr>
            <w:r w:rsidRPr="006A787A">
              <w:rPr>
                <w:sz w:val="24"/>
                <w:szCs w:val="24"/>
              </w:rPr>
              <w:t>8.3. Оценка изменения трудозатрат и (или) потребностей в иных ресурсах</w:t>
            </w:r>
          </w:p>
        </w:tc>
      </w:tr>
      <w:tr w:rsidR="00A30614" w:rsidRPr="006A787A" w:rsidTr="0015650D">
        <w:tc>
          <w:tcPr>
            <w:tcW w:w="5000" w:type="pct"/>
            <w:gridSpan w:val="3"/>
            <w:shd w:val="clear" w:color="auto" w:fill="auto"/>
          </w:tcPr>
          <w:p w:rsidR="00A30614" w:rsidRPr="006A787A" w:rsidRDefault="00A30614" w:rsidP="0015650D">
            <w:pPr>
              <w:rPr>
                <w:sz w:val="24"/>
                <w:szCs w:val="24"/>
              </w:rPr>
            </w:pPr>
            <w:r w:rsidRPr="006A787A">
              <w:rPr>
                <w:sz w:val="24"/>
                <w:szCs w:val="24"/>
              </w:rPr>
              <w:t>Наименование органа:</w:t>
            </w:r>
            <w:r w:rsidR="007D6DB7">
              <w:rPr>
                <w:sz w:val="24"/>
                <w:szCs w:val="24"/>
              </w:rPr>
              <w:t xml:space="preserve"> </w:t>
            </w:r>
            <w:r w:rsidR="007D6DB7" w:rsidRPr="007D6DB7">
              <w:rPr>
                <w:sz w:val="24"/>
                <w:szCs w:val="24"/>
              </w:rPr>
              <w:t>муниципальное казенное учреждение Нижневартовского района «Управление по делам гражданской обороны и чрезвычайным ситуациям»</w:t>
            </w:r>
          </w:p>
        </w:tc>
      </w:tr>
      <w:tr w:rsidR="007D6DB7" w:rsidRPr="00E50FBF" w:rsidTr="007D6DB7">
        <w:tc>
          <w:tcPr>
            <w:tcW w:w="1726" w:type="pct"/>
            <w:shd w:val="clear" w:color="auto" w:fill="auto"/>
          </w:tcPr>
          <w:p w:rsidR="007D6DB7" w:rsidRPr="00E50FBF" w:rsidRDefault="007D6DB7" w:rsidP="00E451A5">
            <w:pPr>
              <w:tabs>
                <w:tab w:val="right" w:pos="9923"/>
              </w:tabs>
              <w:autoSpaceDE w:val="0"/>
              <w:autoSpaceDN w:val="0"/>
              <w:jc w:val="both"/>
              <w:rPr>
                <w:sz w:val="24"/>
                <w:szCs w:val="24"/>
              </w:rPr>
            </w:pPr>
            <w:r w:rsidRPr="00E50FBF">
              <w:rPr>
                <w:sz w:val="24"/>
                <w:szCs w:val="24"/>
              </w:rPr>
              <w:t xml:space="preserve">рассмотрение заявок, </w:t>
            </w:r>
          </w:p>
          <w:p w:rsidR="007D6DB7" w:rsidRPr="00E50FBF" w:rsidRDefault="007D6DB7" w:rsidP="00E451A5">
            <w:pPr>
              <w:tabs>
                <w:tab w:val="right" w:pos="9923"/>
              </w:tabs>
              <w:autoSpaceDE w:val="0"/>
              <w:autoSpaceDN w:val="0"/>
              <w:jc w:val="both"/>
              <w:rPr>
                <w:sz w:val="24"/>
                <w:szCs w:val="24"/>
              </w:rPr>
            </w:pPr>
            <w:r w:rsidRPr="00E50FBF">
              <w:rPr>
                <w:sz w:val="24"/>
                <w:szCs w:val="24"/>
              </w:rPr>
              <w:t xml:space="preserve">предоставление субсидий, </w:t>
            </w:r>
          </w:p>
          <w:p w:rsidR="007D6DB7" w:rsidRPr="00E50FBF" w:rsidRDefault="007D6DB7" w:rsidP="00E451A5">
            <w:pPr>
              <w:tabs>
                <w:tab w:val="right" w:pos="9923"/>
              </w:tabs>
              <w:autoSpaceDE w:val="0"/>
              <w:autoSpaceDN w:val="0"/>
              <w:jc w:val="both"/>
              <w:rPr>
                <w:sz w:val="24"/>
                <w:szCs w:val="24"/>
              </w:rPr>
            </w:pPr>
          </w:p>
          <w:p w:rsidR="007D6DB7" w:rsidRPr="00E50FBF" w:rsidRDefault="007D6DB7" w:rsidP="00E451A5">
            <w:pPr>
              <w:tabs>
                <w:tab w:val="right" w:pos="9923"/>
              </w:tabs>
              <w:autoSpaceDE w:val="0"/>
              <w:autoSpaceDN w:val="0"/>
              <w:jc w:val="both"/>
              <w:rPr>
                <w:sz w:val="24"/>
                <w:szCs w:val="24"/>
              </w:rPr>
            </w:pPr>
          </w:p>
          <w:p w:rsidR="007D6DB7" w:rsidRPr="00E50FBF" w:rsidRDefault="007D6DB7" w:rsidP="00E451A5">
            <w:pPr>
              <w:tabs>
                <w:tab w:val="right" w:pos="9923"/>
              </w:tabs>
              <w:autoSpaceDE w:val="0"/>
              <w:autoSpaceDN w:val="0"/>
              <w:jc w:val="both"/>
              <w:rPr>
                <w:sz w:val="24"/>
                <w:szCs w:val="24"/>
              </w:rPr>
            </w:pPr>
          </w:p>
          <w:p w:rsidR="007D6DB7" w:rsidRPr="00E50FBF" w:rsidRDefault="007D6DB7" w:rsidP="00E451A5">
            <w:pPr>
              <w:tabs>
                <w:tab w:val="right" w:pos="9923"/>
              </w:tabs>
              <w:autoSpaceDE w:val="0"/>
              <w:autoSpaceDN w:val="0"/>
              <w:jc w:val="both"/>
              <w:rPr>
                <w:sz w:val="24"/>
                <w:szCs w:val="24"/>
              </w:rPr>
            </w:pPr>
            <w:proofErr w:type="gramStart"/>
            <w:r w:rsidRPr="00E50FBF">
              <w:rPr>
                <w:sz w:val="24"/>
                <w:szCs w:val="24"/>
              </w:rPr>
              <w:t>контроль за</w:t>
            </w:r>
            <w:proofErr w:type="gramEnd"/>
            <w:r w:rsidRPr="00E50FBF">
              <w:rPr>
                <w:sz w:val="24"/>
                <w:szCs w:val="24"/>
              </w:rPr>
              <w:t xml:space="preserve"> целевым использованием субсидий</w:t>
            </w:r>
          </w:p>
        </w:tc>
        <w:tc>
          <w:tcPr>
            <w:tcW w:w="1638" w:type="pct"/>
            <w:shd w:val="clear" w:color="auto" w:fill="auto"/>
          </w:tcPr>
          <w:p w:rsidR="007D6DB7" w:rsidRPr="00E50FBF" w:rsidRDefault="007D6DB7" w:rsidP="00E451A5">
            <w:pPr>
              <w:tabs>
                <w:tab w:val="right" w:pos="9923"/>
              </w:tabs>
              <w:autoSpaceDE w:val="0"/>
              <w:autoSpaceDN w:val="0"/>
              <w:jc w:val="both"/>
              <w:rPr>
                <w:sz w:val="24"/>
                <w:szCs w:val="24"/>
              </w:rPr>
            </w:pPr>
            <w:r w:rsidRPr="00E50FBF">
              <w:rPr>
                <w:sz w:val="24"/>
                <w:szCs w:val="24"/>
              </w:rPr>
              <w:t>разделы 3; 4 Порядка</w:t>
            </w:r>
          </w:p>
          <w:p w:rsidR="007D6DB7" w:rsidRPr="00E50FBF" w:rsidRDefault="007D6DB7" w:rsidP="00E451A5">
            <w:pPr>
              <w:tabs>
                <w:tab w:val="right" w:pos="9923"/>
              </w:tabs>
              <w:autoSpaceDE w:val="0"/>
              <w:autoSpaceDN w:val="0"/>
              <w:jc w:val="both"/>
              <w:rPr>
                <w:sz w:val="24"/>
                <w:szCs w:val="24"/>
              </w:rPr>
            </w:pPr>
          </w:p>
          <w:p w:rsidR="007D6DB7" w:rsidRPr="00E50FBF" w:rsidRDefault="007D6DB7" w:rsidP="00E451A5">
            <w:pPr>
              <w:tabs>
                <w:tab w:val="right" w:pos="9923"/>
              </w:tabs>
              <w:autoSpaceDE w:val="0"/>
              <w:autoSpaceDN w:val="0"/>
              <w:jc w:val="both"/>
              <w:rPr>
                <w:sz w:val="24"/>
                <w:szCs w:val="24"/>
              </w:rPr>
            </w:pPr>
          </w:p>
          <w:p w:rsidR="007D6DB7" w:rsidRPr="00E50FBF" w:rsidRDefault="007D6DB7" w:rsidP="00E451A5">
            <w:pPr>
              <w:tabs>
                <w:tab w:val="right" w:pos="9923"/>
              </w:tabs>
              <w:autoSpaceDE w:val="0"/>
              <w:autoSpaceDN w:val="0"/>
              <w:jc w:val="both"/>
              <w:rPr>
                <w:sz w:val="24"/>
                <w:szCs w:val="24"/>
              </w:rPr>
            </w:pPr>
          </w:p>
          <w:p w:rsidR="007D6DB7" w:rsidRPr="00E50FBF" w:rsidRDefault="007D6DB7" w:rsidP="00E451A5">
            <w:pPr>
              <w:tabs>
                <w:tab w:val="right" w:pos="9923"/>
              </w:tabs>
              <w:autoSpaceDE w:val="0"/>
              <w:autoSpaceDN w:val="0"/>
              <w:jc w:val="both"/>
              <w:rPr>
                <w:sz w:val="24"/>
                <w:szCs w:val="24"/>
              </w:rPr>
            </w:pPr>
          </w:p>
          <w:p w:rsidR="007D6DB7" w:rsidRPr="00E50FBF" w:rsidRDefault="007D6DB7" w:rsidP="00E451A5">
            <w:pPr>
              <w:tabs>
                <w:tab w:val="right" w:pos="9923"/>
              </w:tabs>
              <w:autoSpaceDE w:val="0"/>
              <w:autoSpaceDN w:val="0"/>
              <w:jc w:val="both"/>
              <w:rPr>
                <w:sz w:val="24"/>
                <w:szCs w:val="24"/>
              </w:rPr>
            </w:pPr>
          </w:p>
          <w:p w:rsidR="007D6DB7" w:rsidRPr="00E50FBF" w:rsidRDefault="007D6DB7" w:rsidP="007D6DB7">
            <w:pPr>
              <w:tabs>
                <w:tab w:val="right" w:pos="9923"/>
              </w:tabs>
              <w:autoSpaceDE w:val="0"/>
              <w:autoSpaceDN w:val="0"/>
              <w:jc w:val="both"/>
              <w:rPr>
                <w:sz w:val="24"/>
                <w:szCs w:val="24"/>
              </w:rPr>
            </w:pPr>
            <w:r w:rsidRPr="00E50FBF">
              <w:rPr>
                <w:sz w:val="24"/>
                <w:szCs w:val="24"/>
              </w:rPr>
              <w:t>раздел 7 Порядка</w:t>
            </w:r>
          </w:p>
        </w:tc>
        <w:tc>
          <w:tcPr>
            <w:tcW w:w="1636" w:type="pct"/>
            <w:shd w:val="clear" w:color="auto" w:fill="auto"/>
          </w:tcPr>
          <w:p w:rsidR="007D6DB7" w:rsidRPr="00E50FBF" w:rsidRDefault="007D6DB7" w:rsidP="00E451A5">
            <w:pPr>
              <w:pBdr>
                <w:top w:val="single" w:sz="4" w:space="1" w:color="auto"/>
              </w:pBdr>
              <w:autoSpaceDE w:val="0"/>
              <w:autoSpaceDN w:val="0"/>
              <w:jc w:val="both"/>
              <w:rPr>
                <w:sz w:val="24"/>
                <w:szCs w:val="24"/>
              </w:rPr>
            </w:pPr>
            <w:r w:rsidRPr="00E50FBF">
              <w:rPr>
                <w:sz w:val="24"/>
                <w:szCs w:val="24"/>
              </w:rPr>
              <w:t>Оценка изменения трудозатрат отсутствует, потребности в иных ресурсах не требуется</w:t>
            </w:r>
          </w:p>
        </w:tc>
      </w:tr>
    </w:tbl>
    <w:p w:rsidR="00A30614" w:rsidRPr="00E50FBF" w:rsidRDefault="00A30614" w:rsidP="00A30614">
      <w:pPr>
        <w:rPr>
          <w:sz w:val="24"/>
          <w:szCs w:val="24"/>
        </w:rPr>
      </w:pPr>
    </w:p>
    <w:p w:rsidR="00A30614" w:rsidRPr="00E50FBF" w:rsidRDefault="00A30614" w:rsidP="00A30614">
      <w:pPr>
        <w:jc w:val="center"/>
        <w:rPr>
          <w:sz w:val="24"/>
          <w:szCs w:val="24"/>
        </w:rPr>
      </w:pPr>
      <w:r w:rsidRPr="00E50FBF">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2529"/>
        <w:gridCol w:w="834"/>
        <w:gridCol w:w="2644"/>
        <w:gridCol w:w="3013"/>
      </w:tblGrid>
      <w:tr w:rsidR="00A30614" w:rsidRPr="00E50FBF" w:rsidTr="0015650D">
        <w:tc>
          <w:tcPr>
            <w:tcW w:w="1764" w:type="pct"/>
            <w:gridSpan w:val="2"/>
            <w:shd w:val="clear" w:color="auto" w:fill="auto"/>
          </w:tcPr>
          <w:p w:rsidR="00A30614" w:rsidRPr="00E50FBF" w:rsidRDefault="00A30614" w:rsidP="0015650D">
            <w:pPr>
              <w:jc w:val="center"/>
              <w:rPr>
                <w:sz w:val="24"/>
                <w:szCs w:val="24"/>
              </w:rPr>
            </w:pPr>
            <w:r w:rsidRPr="00E50FBF">
              <w:rPr>
                <w:sz w:val="24"/>
                <w:szCs w:val="24"/>
              </w:rPr>
              <w:t xml:space="preserve">9.1. Наименование новой или изменяемой функции, полномочия, обязанности или </w:t>
            </w:r>
            <w:r w:rsidRPr="00E50FBF">
              <w:rPr>
                <w:sz w:val="24"/>
                <w:szCs w:val="24"/>
              </w:rPr>
              <w:lastRenderedPageBreak/>
              <w:t>права</w:t>
            </w:r>
          </w:p>
        </w:tc>
        <w:tc>
          <w:tcPr>
            <w:tcW w:w="1734" w:type="pct"/>
            <w:gridSpan w:val="2"/>
            <w:shd w:val="clear" w:color="auto" w:fill="auto"/>
          </w:tcPr>
          <w:p w:rsidR="00A30614" w:rsidRPr="00E50FBF" w:rsidRDefault="00A30614" w:rsidP="0015650D">
            <w:pPr>
              <w:jc w:val="center"/>
              <w:rPr>
                <w:sz w:val="24"/>
                <w:szCs w:val="24"/>
              </w:rPr>
            </w:pPr>
            <w:r w:rsidRPr="00E50FBF">
              <w:rPr>
                <w:sz w:val="24"/>
                <w:szCs w:val="24"/>
              </w:rPr>
              <w:lastRenderedPageBreak/>
              <w:t>9.2. Описание видов расходов бюджета муниципального образования</w:t>
            </w:r>
          </w:p>
        </w:tc>
        <w:tc>
          <w:tcPr>
            <w:tcW w:w="1502" w:type="pct"/>
            <w:shd w:val="clear" w:color="auto" w:fill="auto"/>
          </w:tcPr>
          <w:p w:rsidR="00A30614" w:rsidRPr="00E50FBF" w:rsidRDefault="00A30614" w:rsidP="0015650D">
            <w:pPr>
              <w:jc w:val="center"/>
              <w:rPr>
                <w:sz w:val="24"/>
                <w:szCs w:val="24"/>
              </w:rPr>
            </w:pPr>
            <w:r w:rsidRPr="00E50FBF">
              <w:rPr>
                <w:sz w:val="24"/>
                <w:szCs w:val="24"/>
              </w:rPr>
              <w:t xml:space="preserve">9.3. Количественная оценка расходов </w:t>
            </w:r>
          </w:p>
        </w:tc>
      </w:tr>
      <w:tr w:rsidR="00A30614" w:rsidRPr="00E50FBF" w:rsidTr="0015650D">
        <w:tc>
          <w:tcPr>
            <w:tcW w:w="503" w:type="pct"/>
            <w:shd w:val="clear" w:color="auto" w:fill="auto"/>
          </w:tcPr>
          <w:p w:rsidR="00A30614" w:rsidRPr="00E50FBF" w:rsidRDefault="00A30614" w:rsidP="0015650D">
            <w:pPr>
              <w:rPr>
                <w:sz w:val="24"/>
                <w:szCs w:val="24"/>
              </w:rPr>
            </w:pPr>
            <w:r w:rsidRPr="00E50FBF">
              <w:rPr>
                <w:sz w:val="24"/>
                <w:szCs w:val="24"/>
                <w:lang w:val="en-US"/>
              </w:rPr>
              <w:lastRenderedPageBreak/>
              <w:t>9.4.</w:t>
            </w:r>
          </w:p>
        </w:tc>
        <w:tc>
          <w:tcPr>
            <w:tcW w:w="4497" w:type="pct"/>
            <w:gridSpan w:val="4"/>
            <w:shd w:val="clear" w:color="auto" w:fill="auto"/>
          </w:tcPr>
          <w:p w:rsidR="00A30614" w:rsidRPr="00E50FBF" w:rsidRDefault="00A30614" w:rsidP="0015650D">
            <w:pPr>
              <w:rPr>
                <w:sz w:val="24"/>
                <w:szCs w:val="24"/>
              </w:rPr>
            </w:pPr>
            <w:r w:rsidRPr="00E50FBF">
              <w:rPr>
                <w:sz w:val="24"/>
                <w:szCs w:val="24"/>
              </w:rPr>
              <w:t>Наименование органа:</w:t>
            </w:r>
            <w:r w:rsidR="00E50FBF">
              <w:rPr>
                <w:sz w:val="24"/>
                <w:szCs w:val="24"/>
              </w:rPr>
              <w:t xml:space="preserve"> </w:t>
            </w:r>
            <w:r w:rsidR="00E50FBF" w:rsidRPr="00FA681D">
              <w:rPr>
                <w:sz w:val="24"/>
                <w:szCs w:val="24"/>
              </w:rPr>
              <w:t>муниципальное казенное учреждение Нижневартовского района «Управление по делам гражданской обороны и чрезвычайным ситуациям»</w:t>
            </w:r>
          </w:p>
        </w:tc>
      </w:tr>
      <w:tr w:rsidR="00A30614" w:rsidRPr="00E50FBF" w:rsidTr="00E50FBF">
        <w:trPr>
          <w:cantSplit/>
          <w:trHeight w:val="1546"/>
        </w:trPr>
        <w:tc>
          <w:tcPr>
            <w:tcW w:w="503" w:type="pct"/>
            <w:vMerge w:val="restart"/>
            <w:shd w:val="clear" w:color="auto" w:fill="auto"/>
          </w:tcPr>
          <w:p w:rsidR="00A30614" w:rsidRPr="00E50FBF" w:rsidRDefault="00A30614" w:rsidP="0015650D">
            <w:pPr>
              <w:rPr>
                <w:sz w:val="24"/>
                <w:szCs w:val="24"/>
                <w:lang w:val="en-US"/>
              </w:rPr>
            </w:pPr>
            <w:r w:rsidRPr="00E50FBF">
              <w:rPr>
                <w:sz w:val="24"/>
                <w:szCs w:val="24"/>
                <w:lang w:val="en-US"/>
              </w:rPr>
              <w:t>9.4.1.</w:t>
            </w:r>
          </w:p>
        </w:tc>
        <w:tc>
          <w:tcPr>
            <w:tcW w:w="1261" w:type="pct"/>
            <w:vMerge w:val="restart"/>
            <w:shd w:val="clear" w:color="auto" w:fill="auto"/>
          </w:tcPr>
          <w:p w:rsidR="00A30614" w:rsidRPr="00E50FBF" w:rsidRDefault="00E50FBF" w:rsidP="0015650D">
            <w:pPr>
              <w:rPr>
                <w:sz w:val="24"/>
                <w:szCs w:val="24"/>
              </w:rPr>
            </w:pPr>
            <w:r>
              <w:rPr>
                <w:rFonts w:eastAsia="Calibri"/>
                <w:sz w:val="24"/>
                <w:szCs w:val="24"/>
                <w:lang w:eastAsia="en-US"/>
              </w:rPr>
              <w:t>С</w:t>
            </w:r>
            <w:r w:rsidRPr="00822B04">
              <w:rPr>
                <w:rFonts w:eastAsia="Calibri"/>
                <w:sz w:val="24"/>
                <w:szCs w:val="24"/>
                <w:lang w:eastAsia="en-US"/>
              </w:rPr>
              <w:t>оциальн</w:t>
            </w:r>
            <w:r>
              <w:rPr>
                <w:rFonts w:eastAsia="Calibri"/>
                <w:sz w:val="24"/>
                <w:szCs w:val="24"/>
                <w:lang w:eastAsia="en-US"/>
              </w:rPr>
              <w:t>ая</w:t>
            </w:r>
            <w:r w:rsidRPr="00822B04">
              <w:rPr>
                <w:rFonts w:eastAsia="Calibri"/>
                <w:sz w:val="24"/>
                <w:szCs w:val="24"/>
                <w:lang w:eastAsia="en-US"/>
              </w:rPr>
              <w:t xml:space="preserve"> поддержк</w:t>
            </w:r>
            <w:r>
              <w:rPr>
                <w:rFonts w:eastAsia="Calibri"/>
                <w:sz w:val="24"/>
                <w:szCs w:val="24"/>
                <w:lang w:eastAsia="en-US"/>
              </w:rPr>
              <w:t>а</w:t>
            </w:r>
            <w:r w:rsidRPr="00822B04">
              <w:rPr>
                <w:rFonts w:eastAsia="Calibri"/>
                <w:sz w:val="24"/>
                <w:szCs w:val="24"/>
                <w:lang w:eastAsia="en-US"/>
              </w:rPr>
              <w:t xml:space="preserve"> и стимулировани</w:t>
            </w:r>
            <w:r>
              <w:rPr>
                <w:rFonts w:eastAsia="Calibri"/>
                <w:sz w:val="24"/>
                <w:szCs w:val="24"/>
                <w:lang w:eastAsia="en-US"/>
              </w:rPr>
              <w:t>е</w:t>
            </w:r>
            <w:r w:rsidRPr="00822B04">
              <w:rPr>
                <w:rFonts w:eastAsia="Calibri"/>
                <w:sz w:val="24"/>
                <w:szCs w:val="24"/>
                <w:lang w:eastAsia="en-US"/>
              </w:rPr>
              <w:t xml:space="preserve"> труда граждан, принимающих участие в обеспечении пожарной безопасности на территории района и проведению профилактической и агитационной работы, направленной на предотвращение возникновения пожаров и загораний на территории района</w:t>
            </w:r>
          </w:p>
        </w:tc>
        <w:tc>
          <w:tcPr>
            <w:tcW w:w="416" w:type="pct"/>
            <w:shd w:val="clear" w:color="auto" w:fill="auto"/>
          </w:tcPr>
          <w:p w:rsidR="00A30614" w:rsidRPr="00E50FBF" w:rsidRDefault="00A30614" w:rsidP="0015650D">
            <w:pPr>
              <w:rPr>
                <w:sz w:val="24"/>
                <w:szCs w:val="24"/>
                <w:lang w:val="en-US"/>
              </w:rPr>
            </w:pPr>
            <w:r w:rsidRPr="00E50FBF">
              <w:rPr>
                <w:sz w:val="24"/>
                <w:szCs w:val="24"/>
                <w:lang w:val="en-US"/>
              </w:rPr>
              <w:t>9.4.2.</w:t>
            </w:r>
          </w:p>
        </w:tc>
        <w:tc>
          <w:tcPr>
            <w:tcW w:w="1318" w:type="pct"/>
            <w:shd w:val="clear" w:color="auto" w:fill="auto"/>
          </w:tcPr>
          <w:p w:rsidR="00A30614" w:rsidRPr="00E50FBF" w:rsidRDefault="00A30614" w:rsidP="0015650D">
            <w:pPr>
              <w:jc w:val="both"/>
              <w:rPr>
                <w:sz w:val="24"/>
                <w:szCs w:val="24"/>
              </w:rPr>
            </w:pPr>
            <w:r w:rsidRPr="00E50FBF">
              <w:rPr>
                <w:sz w:val="24"/>
                <w:szCs w:val="24"/>
              </w:rPr>
              <w:t xml:space="preserve">Всего единовременные расходы за </w:t>
            </w:r>
            <w:proofErr w:type="spellStart"/>
            <w:r w:rsidRPr="00E50FBF">
              <w:rPr>
                <w:sz w:val="24"/>
                <w:szCs w:val="24"/>
              </w:rPr>
              <w:t>период</w:t>
            </w:r>
            <w:proofErr w:type="gramStart"/>
            <w:r w:rsidRPr="00E50FBF">
              <w:rPr>
                <w:sz w:val="24"/>
                <w:szCs w:val="24"/>
              </w:rPr>
              <w:t>____</w:t>
            </w:r>
            <w:r w:rsidR="00E50FBF">
              <w:rPr>
                <w:sz w:val="24"/>
                <w:szCs w:val="24"/>
              </w:rPr>
              <w:t>-</w:t>
            </w:r>
            <w:r w:rsidRPr="00E50FBF">
              <w:rPr>
                <w:sz w:val="24"/>
                <w:szCs w:val="24"/>
              </w:rPr>
              <w:t>______</w:t>
            </w:r>
            <w:proofErr w:type="spellEnd"/>
            <w:r w:rsidRPr="00E50FBF">
              <w:rPr>
                <w:sz w:val="24"/>
                <w:szCs w:val="24"/>
              </w:rPr>
              <w:t>:</w:t>
            </w:r>
            <w:proofErr w:type="gramEnd"/>
          </w:p>
        </w:tc>
        <w:tc>
          <w:tcPr>
            <w:tcW w:w="1502" w:type="pct"/>
            <w:shd w:val="clear" w:color="auto" w:fill="auto"/>
          </w:tcPr>
          <w:p w:rsidR="00A30614" w:rsidRPr="00E50FBF" w:rsidRDefault="00E50FBF" w:rsidP="00E50FBF">
            <w:pPr>
              <w:jc w:val="center"/>
              <w:rPr>
                <w:sz w:val="24"/>
                <w:szCs w:val="24"/>
              </w:rPr>
            </w:pPr>
            <w:r>
              <w:rPr>
                <w:sz w:val="24"/>
                <w:szCs w:val="24"/>
              </w:rPr>
              <w:t>отсутствуют</w:t>
            </w:r>
          </w:p>
        </w:tc>
      </w:tr>
      <w:tr w:rsidR="00A30614" w:rsidRPr="00E50FBF" w:rsidTr="0015650D">
        <w:tc>
          <w:tcPr>
            <w:tcW w:w="503" w:type="pct"/>
            <w:vMerge/>
            <w:shd w:val="clear" w:color="auto" w:fill="auto"/>
          </w:tcPr>
          <w:p w:rsidR="00A30614" w:rsidRPr="00E50FBF" w:rsidRDefault="00A30614" w:rsidP="0015650D">
            <w:pPr>
              <w:rPr>
                <w:sz w:val="24"/>
                <w:szCs w:val="24"/>
              </w:rPr>
            </w:pPr>
          </w:p>
        </w:tc>
        <w:tc>
          <w:tcPr>
            <w:tcW w:w="1261" w:type="pct"/>
            <w:vMerge/>
            <w:shd w:val="clear" w:color="auto" w:fill="auto"/>
          </w:tcPr>
          <w:p w:rsidR="00A30614" w:rsidRPr="00E50FBF" w:rsidRDefault="00A30614" w:rsidP="0015650D">
            <w:pPr>
              <w:rPr>
                <w:sz w:val="24"/>
                <w:szCs w:val="24"/>
              </w:rPr>
            </w:pPr>
          </w:p>
        </w:tc>
        <w:tc>
          <w:tcPr>
            <w:tcW w:w="416" w:type="pct"/>
            <w:shd w:val="clear" w:color="auto" w:fill="auto"/>
          </w:tcPr>
          <w:p w:rsidR="00A30614" w:rsidRPr="00E50FBF" w:rsidRDefault="00A30614" w:rsidP="0015650D">
            <w:pPr>
              <w:rPr>
                <w:sz w:val="24"/>
                <w:szCs w:val="24"/>
                <w:lang w:val="en-US"/>
              </w:rPr>
            </w:pPr>
            <w:r w:rsidRPr="00E50FBF">
              <w:rPr>
                <w:sz w:val="24"/>
                <w:szCs w:val="24"/>
                <w:lang w:val="en-US"/>
              </w:rPr>
              <w:t>9.4.3.</w:t>
            </w:r>
          </w:p>
        </w:tc>
        <w:tc>
          <w:tcPr>
            <w:tcW w:w="1318" w:type="pct"/>
            <w:shd w:val="clear" w:color="auto" w:fill="auto"/>
          </w:tcPr>
          <w:p w:rsidR="00A30614" w:rsidRPr="00E50FBF" w:rsidRDefault="00A30614" w:rsidP="0015650D">
            <w:pPr>
              <w:rPr>
                <w:sz w:val="24"/>
                <w:szCs w:val="24"/>
              </w:rPr>
            </w:pPr>
            <w:r w:rsidRPr="00E50FBF">
              <w:rPr>
                <w:sz w:val="24"/>
                <w:szCs w:val="24"/>
              </w:rPr>
              <w:t xml:space="preserve">Всего периодические расходы за </w:t>
            </w:r>
            <w:proofErr w:type="spellStart"/>
            <w:r w:rsidRPr="00E50FBF">
              <w:rPr>
                <w:sz w:val="24"/>
                <w:szCs w:val="24"/>
              </w:rPr>
              <w:t>период</w:t>
            </w:r>
            <w:proofErr w:type="gramStart"/>
            <w:r w:rsidRPr="00E50FBF">
              <w:rPr>
                <w:sz w:val="24"/>
                <w:szCs w:val="24"/>
              </w:rPr>
              <w:t>_____</w:t>
            </w:r>
            <w:r w:rsidR="00E50FBF">
              <w:rPr>
                <w:sz w:val="24"/>
                <w:szCs w:val="24"/>
              </w:rPr>
              <w:t>-</w:t>
            </w:r>
            <w:r w:rsidRPr="00E50FBF">
              <w:rPr>
                <w:sz w:val="24"/>
                <w:szCs w:val="24"/>
              </w:rPr>
              <w:t>______</w:t>
            </w:r>
            <w:proofErr w:type="spellEnd"/>
            <w:r w:rsidRPr="00E50FBF">
              <w:rPr>
                <w:sz w:val="24"/>
                <w:szCs w:val="24"/>
              </w:rPr>
              <w:t>:</w:t>
            </w:r>
            <w:proofErr w:type="gramEnd"/>
          </w:p>
        </w:tc>
        <w:tc>
          <w:tcPr>
            <w:tcW w:w="1502" w:type="pct"/>
            <w:shd w:val="clear" w:color="auto" w:fill="auto"/>
          </w:tcPr>
          <w:p w:rsidR="00A30614" w:rsidRPr="00E50FBF" w:rsidRDefault="00A30614" w:rsidP="0015650D">
            <w:pPr>
              <w:rPr>
                <w:sz w:val="24"/>
                <w:szCs w:val="24"/>
              </w:rPr>
            </w:pPr>
          </w:p>
          <w:p w:rsidR="00A30614" w:rsidRPr="00E50FBF" w:rsidRDefault="00E50FBF" w:rsidP="0015650D">
            <w:pPr>
              <w:jc w:val="center"/>
              <w:rPr>
                <w:sz w:val="24"/>
                <w:szCs w:val="24"/>
              </w:rPr>
            </w:pPr>
            <w:r>
              <w:rPr>
                <w:sz w:val="24"/>
                <w:szCs w:val="24"/>
              </w:rPr>
              <w:t>отсутствуют</w:t>
            </w:r>
          </w:p>
        </w:tc>
      </w:tr>
      <w:tr w:rsidR="00A30614" w:rsidRPr="00E50FBF" w:rsidTr="0015650D">
        <w:tc>
          <w:tcPr>
            <w:tcW w:w="503" w:type="pct"/>
            <w:shd w:val="clear" w:color="auto" w:fill="auto"/>
          </w:tcPr>
          <w:p w:rsidR="00A30614" w:rsidRPr="00E50FBF" w:rsidRDefault="00A30614" w:rsidP="0015650D">
            <w:pPr>
              <w:rPr>
                <w:sz w:val="24"/>
                <w:szCs w:val="24"/>
                <w:lang w:val="en-US"/>
              </w:rPr>
            </w:pPr>
            <w:r w:rsidRPr="00E50FBF">
              <w:rPr>
                <w:sz w:val="24"/>
                <w:szCs w:val="24"/>
                <w:lang w:val="en-US"/>
              </w:rPr>
              <w:t>9.</w:t>
            </w:r>
            <w:r w:rsidRPr="00E50FBF">
              <w:rPr>
                <w:sz w:val="24"/>
                <w:szCs w:val="24"/>
              </w:rPr>
              <w:t>6</w:t>
            </w:r>
            <w:r w:rsidRPr="00E50FBF">
              <w:rPr>
                <w:sz w:val="24"/>
                <w:szCs w:val="24"/>
                <w:lang w:val="en-US"/>
              </w:rPr>
              <w:t>.</w:t>
            </w:r>
          </w:p>
        </w:tc>
        <w:tc>
          <w:tcPr>
            <w:tcW w:w="2995" w:type="pct"/>
            <w:gridSpan w:val="3"/>
            <w:shd w:val="clear" w:color="auto" w:fill="auto"/>
          </w:tcPr>
          <w:p w:rsidR="00A30614" w:rsidRPr="00E50FBF" w:rsidRDefault="00A30614" w:rsidP="0015650D">
            <w:pPr>
              <w:rPr>
                <w:sz w:val="24"/>
                <w:szCs w:val="24"/>
              </w:rPr>
            </w:pPr>
            <w:r w:rsidRPr="00E50FBF">
              <w:rPr>
                <w:sz w:val="24"/>
                <w:szCs w:val="24"/>
              </w:rPr>
              <w:t>Итого единовременные расходы за период</w:t>
            </w:r>
            <w:proofErr w:type="gramStart"/>
            <w:r w:rsidRPr="00E50FBF">
              <w:rPr>
                <w:sz w:val="24"/>
                <w:szCs w:val="24"/>
              </w:rPr>
              <w:t xml:space="preserve"> _____</w:t>
            </w:r>
            <w:r w:rsidR="00E50FBF">
              <w:rPr>
                <w:sz w:val="24"/>
                <w:szCs w:val="24"/>
              </w:rPr>
              <w:t>-</w:t>
            </w:r>
            <w:r w:rsidRPr="00E50FBF">
              <w:rPr>
                <w:sz w:val="24"/>
                <w:szCs w:val="24"/>
              </w:rPr>
              <w:t>_____:</w:t>
            </w:r>
            <w:proofErr w:type="gramEnd"/>
          </w:p>
        </w:tc>
        <w:tc>
          <w:tcPr>
            <w:tcW w:w="1502" w:type="pct"/>
            <w:shd w:val="clear" w:color="auto" w:fill="auto"/>
          </w:tcPr>
          <w:p w:rsidR="00A30614" w:rsidRPr="00E50FBF" w:rsidRDefault="00E50FBF" w:rsidP="0015650D">
            <w:pPr>
              <w:rPr>
                <w:sz w:val="24"/>
                <w:szCs w:val="24"/>
              </w:rPr>
            </w:pPr>
            <w:r>
              <w:rPr>
                <w:sz w:val="24"/>
                <w:szCs w:val="24"/>
              </w:rPr>
              <w:t>отсутствуют</w:t>
            </w:r>
          </w:p>
        </w:tc>
      </w:tr>
      <w:tr w:rsidR="00A30614" w:rsidRPr="00E50FBF" w:rsidTr="0015650D">
        <w:tc>
          <w:tcPr>
            <w:tcW w:w="503" w:type="pct"/>
            <w:shd w:val="clear" w:color="auto" w:fill="auto"/>
          </w:tcPr>
          <w:p w:rsidR="00A30614" w:rsidRPr="00E50FBF" w:rsidRDefault="00A30614" w:rsidP="0015650D">
            <w:pPr>
              <w:rPr>
                <w:sz w:val="24"/>
                <w:szCs w:val="24"/>
                <w:lang w:val="en-US"/>
              </w:rPr>
            </w:pPr>
            <w:r w:rsidRPr="00E50FBF">
              <w:rPr>
                <w:sz w:val="24"/>
                <w:szCs w:val="24"/>
                <w:lang w:val="en-US"/>
              </w:rPr>
              <w:t>9.</w:t>
            </w:r>
            <w:r w:rsidRPr="00E50FBF">
              <w:rPr>
                <w:sz w:val="24"/>
                <w:szCs w:val="24"/>
              </w:rPr>
              <w:t>7</w:t>
            </w:r>
            <w:r w:rsidRPr="00E50FBF">
              <w:rPr>
                <w:sz w:val="24"/>
                <w:szCs w:val="24"/>
                <w:lang w:val="en-US"/>
              </w:rPr>
              <w:t>.</w:t>
            </w:r>
          </w:p>
        </w:tc>
        <w:tc>
          <w:tcPr>
            <w:tcW w:w="2995" w:type="pct"/>
            <w:gridSpan w:val="3"/>
            <w:shd w:val="clear" w:color="auto" w:fill="auto"/>
          </w:tcPr>
          <w:p w:rsidR="00A30614" w:rsidRPr="00E50FBF" w:rsidRDefault="00A30614" w:rsidP="0015650D">
            <w:pPr>
              <w:rPr>
                <w:sz w:val="24"/>
                <w:szCs w:val="24"/>
              </w:rPr>
            </w:pPr>
            <w:r w:rsidRPr="00E50FBF">
              <w:rPr>
                <w:sz w:val="24"/>
                <w:szCs w:val="24"/>
              </w:rPr>
              <w:t xml:space="preserve">Итого периодические расходы за </w:t>
            </w:r>
            <w:proofErr w:type="spellStart"/>
            <w:r w:rsidRPr="00E50FBF">
              <w:rPr>
                <w:sz w:val="24"/>
                <w:szCs w:val="24"/>
              </w:rPr>
              <w:t>период</w:t>
            </w:r>
            <w:proofErr w:type="gramStart"/>
            <w:r w:rsidRPr="00E50FBF">
              <w:rPr>
                <w:sz w:val="24"/>
                <w:szCs w:val="24"/>
              </w:rPr>
              <w:t>______</w:t>
            </w:r>
            <w:r w:rsidR="00E50FBF">
              <w:rPr>
                <w:sz w:val="24"/>
                <w:szCs w:val="24"/>
              </w:rPr>
              <w:t>-</w:t>
            </w:r>
            <w:r w:rsidRPr="00E50FBF">
              <w:rPr>
                <w:sz w:val="24"/>
                <w:szCs w:val="24"/>
              </w:rPr>
              <w:t>______</w:t>
            </w:r>
            <w:proofErr w:type="spellEnd"/>
            <w:r w:rsidRPr="00E50FBF">
              <w:rPr>
                <w:sz w:val="24"/>
                <w:szCs w:val="24"/>
              </w:rPr>
              <w:t>:</w:t>
            </w:r>
            <w:proofErr w:type="gramEnd"/>
          </w:p>
        </w:tc>
        <w:tc>
          <w:tcPr>
            <w:tcW w:w="1502" w:type="pct"/>
            <w:shd w:val="clear" w:color="auto" w:fill="auto"/>
          </w:tcPr>
          <w:p w:rsidR="00A30614" w:rsidRPr="00E50FBF" w:rsidRDefault="00E50FBF" w:rsidP="0015650D">
            <w:pPr>
              <w:rPr>
                <w:sz w:val="24"/>
                <w:szCs w:val="24"/>
              </w:rPr>
            </w:pPr>
            <w:r>
              <w:rPr>
                <w:sz w:val="24"/>
                <w:szCs w:val="24"/>
              </w:rPr>
              <w:t>отсутствуют</w:t>
            </w:r>
          </w:p>
        </w:tc>
      </w:tr>
      <w:tr w:rsidR="00A30614" w:rsidRPr="00E50FBF" w:rsidTr="0015650D">
        <w:tc>
          <w:tcPr>
            <w:tcW w:w="503" w:type="pct"/>
            <w:shd w:val="clear" w:color="auto" w:fill="auto"/>
          </w:tcPr>
          <w:p w:rsidR="00A30614" w:rsidRPr="00E50FBF" w:rsidRDefault="00A30614" w:rsidP="0015650D">
            <w:pPr>
              <w:rPr>
                <w:sz w:val="24"/>
                <w:szCs w:val="24"/>
                <w:lang w:val="en-US"/>
              </w:rPr>
            </w:pPr>
            <w:r w:rsidRPr="00E50FBF">
              <w:rPr>
                <w:sz w:val="24"/>
                <w:szCs w:val="24"/>
                <w:lang w:val="en-US"/>
              </w:rPr>
              <w:t>9.</w:t>
            </w:r>
            <w:r w:rsidRPr="00E50FBF">
              <w:rPr>
                <w:sz w:val="24"/>
                <w:szCs w:val="24"/>
              </w:rPr>
              <w:t>8</w:t>
            </w:r>
            <w:r w:rsidRPr="00E50FBF">
              <w:rPr>
                <w:sz w:val="24"/>
                <w:szCs w:val="24"/>
                <w:lang w:val="en-US"/>
              </w:rPr>
              <w:t>.</w:t>
            </w:r>
          </w:p>
        </w:tc>
        <w:tc>
          <w:tcPr>
            <w:tcW w:w="4497" w:type="pct"/>
            <w:gridSpan w:val="4"/>
            <w:shd w:val="clear" w:color="auto" w:fill="auto"/>
          </w:tcPr>
          <w:p w:rsidR="00A30614" w:rsidRPr="00E50FBF" w:rsidRDefault="00A30614" w:rsidP="0015650D">
            <w:pPr>
              <w:pBdr>
                <w:bottom w:val="single" w:sz="4" w:space="1" w:color="auto"/>
              </w:pBdr>
              <w:jc w:val="both"/>
              <w:rPr>
                <w:sz w:val="24"/>
                <w:szCs w:val="24"/>
              </w:rPr>
            </w:pPr>
            <w:r w:rsidRPr="00E50FBF">
              <w:rPr>
                <w:sz w:val="24"/>
                <w:szCs w:val="24"/>
              </w:rPr>
              <w:t>Иные сведения о расходах бюджета муниципального образования</w:t>
            </w:r>
          </w:p>
          <w:p w:rsidR="00A30614" w:rsidRPr="00E50FBF" w:rsidRDefault="00A30614" w:rsidP="0015650D">
            <w:pPr>
              <w:pBdr>
                <w:bottom w:val="single" w:sz="4" w:space="1" w:color="auto"/>
              </w:pBdr>
              <w:jc w:val="center"/>
              <w:rPr>
                <w:sz w:val="24"/>
                <w:szCs w:val="24"/>
              </w:rPr>
            </w:pPr>
          </w:p>
          <w:p w:rsidR="00A30614" w:rsidRPr="00E50FBF" w:rsidRDefault="00E50FBF" w:rsidP="00E50FBF">
            <w:pPr>
              <w:jc w:val="both"/>
              <w:rPr>
                <w:sz w:val="20"/>
                <w:szCs w:val="20"/>
              </w:rPr>
            </w:pPr>
            <w:r>
              <w:rPr>
                <w:sz w:val="24"/>
                <w:szCs w:val="24"/>
              </w:rPr>
              <w:t>отсутствуют</w:t>
            </w:r>
          </w:p>
        </w:tc>
      </w:tr>
      <w:tr w:rsidR="00A30614" w:rsidRPr="00E50FBF" w:rsidTr="0015650D">
        <w:tc>
          <w:tcPr>
            <w:tcW w:w="503" w:type="pct"/>
            <w:shd w:val="clear" w:color="auto" w:fill="auto"/>
          </w:tcPr>
          <w:p w:rsidR="00A30614" w:rsidRPr="00E50FBF" w:rsidRDefault="00A30614" w:rsidP="0015650D">
            <w:pPr>
              <w:rPr>
                <w:sz w:val="24"/>
                <w:szCs w:val="24"/>
                <w:lang w:val="en-US"/>
              </w:rPr>
            </w:pPr>
            <w:r w:rsidRPr="00E50FBF">
              <w:rPr>
                <w:sz w:val="24"/>
                <w:szCs w:val="24"/>
                <w:lang w:val="en-US"/>
              </w:rPr>
              <w:t>9.</w:t>
            </w:r>
            <w:r w:rsidRPr="00E50FBF">
              <w:rPr>
                <w:sz w:val="24"/>
                <w:szCs w:val="24"/>
              </w:rPr>
              <w:t>9</w:t>
            </w:r>
            <w:r w:rsidRPr="00E50FBF">
              <w:rPr>
                <w:sz w:val="24"/>
                <w:szCs w:val="24"/>
                <w:lang w:val="en-US"/>
              </w:rPr>
              <w:t>.</w:t>
            </w:r>
          </w:p>
        </w:tc>
        <w:tc>
          <w:tcPr>
            <w:tcW w:w="4497" w:type="pct"/>
            <w:gridSpan w:val="4"/>
            <w:shd w:val="clear" w:color="auto" w:fill="auto"/>
          </w:tcPr>
          <w:p w:rsidR="00A30614" w:rsidRPr="00E50FBF" w:rsidRDefault="00A30614" w:rsidP="0015650D">
            <w:pPr>
              <w:pBdr>
                <w:bottom w:val="single" w:sz="4" w:space="1" w:color="auto"/>
              </w:pBdr>
              <w:rPr>
                <w:sz w:val="24"/>
                <w:szCs w:val="24"/>
              </w:rPr>
            </w:pPr>
            <w:r w:rsidRPr="00E50FBF">
              <w:rPr>
                <w:sz w:val="24"/>
                <w:szCs w:val="24"/>
              </w:rPr>
              <w:t>Источники данных:</w:t>
            </w:r>
          </w:p>
          <w:p w:rsidR="00A30614" w:rsidRPr="00E50FBF" w:rsidRDefault="00E50FBF" w:rsidP="00E50FBF">
            <w:pPr>
              <w:jc w:val="both"/>
              <w:rPr>
                <w:sz w:val="24"/>
                <w:szCs w:val="24"/>
              </w:rPr>
            </w:pPr>
            <w:r w:rsidRPr="00E50FBF">
              <w:rPr>
                <w:sz w:val="24"/>
                <w:szCs w:val="24"/>
              </w:rPr>
              <w:t>муниципальн</w:t>
            </w:r>
            <w:r>
              <w:rPr>
                <w:sz w:val="24"/>
                <w:szCs w:val="24"/>
              </w:rPr>
              <w:t>ая</w:t>
            </w:r>
            <w:r w:rsidRPr="00E50FBF">
              <w:rPr>
                <w:sz w:val="24"/>
                <w:szCs w:val="24"/>
              </w:rPr>
              <w:t xml:space="preserve"> программ</w:t>
            </w:r>
            <w:r>
              <w:rPr>
                <w:sz w:val="24"/>
                <w:szCs w:val="24"/>
              </w:rPr>
              <w:t>а</w:t>
            </w:r>
            <w:r w:rsidRPr="00E50FBF">
              <w:rPr>
                <w:sz w:val="24"/>
                <w:szCs w:val="24"/>
              </w:rPr>
              <w:t xml:space="preserve"> «Безопасность жизнедеятельности</w:t>
            </w:r>
            <w:r>
              <w:rPr>
                <w:sz w:val="24"/>
                <w:szCs w:val="24"/>
              </w:rPr>
              <w:t xml:space="preserve"> в</w:t>
            </w:r>
            <w:r w:rsidRPr="00E50FBF">
              <w:rPr>
                <w:sz w:val="24"/>
                <w:szCs w:val="24"/>
              </w:rPr>
              <w:t xml:space="preserve"> Нижневартовском районе»</w:t>
            </w:r>
          </w:p>
        </w:tc>
      </w:tr>
    </w:tbl>
    <w:p w:rsidR="00A30614" w:rsidRPr="006A787A" w:rsidRDefault="00A30614" w:rsidP="00A30614">
      <w:pPr>
        <w:spacing w:before="240"/>
        <w:jc w:val="center"/>
        <w:rPr>
          <w:sz w:val="24"/>
          <w:szCs w:val="24"/>
        </w:rPr>
      </w:pPr>
      <w:r w:rsidRPr="00E50FBF">
        <w:rPr>
          <w:sz w:val="24"/>
          <w:szCs w:val="24"/>
        </w:rPr>
        <w:t xml:space="preserve">10. </w:t>
      </w:r>
      <w:proofErr w:type="gramStart"/>
      <w:r w:rsidRPr="00E50FBF">
        <w:rPr>
          <w:sz w:val="24"/>
          <w:szCs w:val="24"/>
        </w:rPr>
        <w:t>Новые преимущества, а также обязанности или ограничения для субъектов</w:t>
      </w:r>
      <w:r w:rsidRPr="006A787A">
        <w:rPr>
          <w:sz w:val="24"/>
          <w:szCs w:val="24"/>
        </w:rPr>
        <w:t xml:space="preserve">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6A787A">
        <w:rPr>
          <w:sz w:val="24"/>
          <w:szCs w:val="24"/>
          <w:vertAlign w:val="superscript"/>
        </w:rPr>
        <w:footnoteReference w:id="1"/>
      </w:r>
      <w:r w:rsidRPr="006A787A">
        <w:rPr>
          <w:sz w:val="24"/>
          <w:szCs w:val="24"/>
        </w:rPr>
        <w:t xml:space="preserve">  </w:t>
      </w:r>
      <w:proofErr w:type="gramEnd"/>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2644"/>
        <w:gridCol w:w="2321"/>
        <w:gridCol w:w="2152"/>
      </w:tblGrid>
      <w:tr w:rsidR="00A30614" w:rsidRPr="006A787A" w:rsidTr="00B802C4">
        <w:tc>
          <w:tcPr>
            <w:tcW w:w="1452" w:type="pct"/>
            <w:shd w:val="clear" w:color="auto" w:fill="auto"/>
          </w:tcPr>
          <w:p w:rsidR="00A30614" w:rsidRPr="006A787A" w:rsidRDefault="00A30614" w:rsidP="0015650D">
            <w:pPr>
              <w:jc w:val="center"/>
              <w:rPr>
                <w:sz w:val="24"/>
                <w:szCs w:val="24"/>
              </w:rPr>
            </w:pPr>
            <w:r w:rsidRPr="006A787A">
              <w:rPr>
                <w:sz w:val="24"/>
                <w:szCs w:val="24"/>
              </w:rPr>
              <w:t>10.1. Группа участников отношений</w:t>
            </w:r>
          </w:p>
        </w:tc>
        <w:tc>
          <w:tcPr>
            <w:tcW w:w="1318" w:type="pct"/>
            <w:shd w:val="clear" w:color="auto" w:fill="auto"/>
          </w:tcPr>
          <w:p w:rsidR="00A30614" w:rsidRPr="006A787A" w:rsidRDefault="00A30614" w:rsidP="0015650D">
            <w:pPr>
              <w:jc w:val="center"/>
              <w:rPr>
                <w:sz w:val="24"/>
                <w:szCs w:val="24"/>
              </w:rPr>
            </w:pPr>
            <w:r w:rsidRPr="006A787A">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157" w:type="pct"/>
            <w:shd w:val="clear" w:color="auto" w:fill="auto"/>
          </w:tcPr>
          <w:p w:rsidR="00A30614" w:rsidRPr="006A787A" w:rsidRDefault="00A30614" w:rsidP="0015650D">
            <w:pPr>
              <w:jc w:val="center"/>
              <w:rPr>
                <w:sz w:val="24"/>
                <w:szCs w:val="24"/>
              </w:rPr>
            </w:pPr>
            <w:r w:rsidRPr="006A787A">
              <w:rPr>
                <w:sz w:val="24"/>
                <w:szCs w:val="24"/>
              </w:rPr>
              <w:t>10.3. Порядок организации исполнения обязанностей и ограничений</w:t>
            </w:r>
          </w:p>
        </w:tc>
        <w:tc>
          <w:tcPr>
            <w:tcW w:w="1073" w:type="pct"/>
          </w:tcPr>
          <w:p w:rsidR="00A30614" w:rsidRPr="006A787A" w:rsidRDefault="00A30614" w:rsidP="0015650D">
            <w:pPr>
              <w:jc w:val="center"/>
              <w:rPr>
                <w:sz w:val="24"/>
                <w:szCs w:val="24"/>
              </w:rPr>
            </w:pPr>
            <w:r w:rsidRPr="006A787A">
              <w:rPr>
                <w:sz w:val="24"/>
                <w:szCs w:val="24"/>
              </w:rPr>
              <w:t>10.4. Описание и оценка видов расходов (доходов)</w:t>
            </w:r>
          </w:p>
        </w:tc>
      </w:tr>
      <w:tr w:rsidR="00B802C4" w:rsidRPr="006A787A" w:rsidTr="00B802C4">
        <w:trPr>
          <w:trHeight w:val="192"/>
        </w:trPr>
        <w:tc>
          <w:tcPr>
            <w:tcW w:w="1452" w:type="pct"/>
            <w:shd w:val="clear" w:color="auto" w:fill="auto"/>
          </w:tcPr>
          <w:p w:rsidR="00B802C4" w:rsidRPr="00B802C4" w:rsidRDefault="00B802C4" w:rsidP="0015650D">
            <w:pPr>
              <w:rPr>
                <w:sz w:val="24"/>
                <w:szCs w:val="24"/>
              </w:rPr>
            </w:pPr>
            <w:r w:rsidRPr="005F44DC">
              <w:rPr>
                <w:sz w:val="24"/>
                <w:szCs w:val="24"/>
              </w:rPr>
              <w:t>Негосударственные организации, в том числе социально</w:t>
            </w:r>
            <w:r>
              <w:rPr>
                <w:sz w:val="24"/>
                <w:szCs w:val="24"/>
              </w:rPr>
              <w:t xml:space="preserve"> ориентированные</w:t>
            </w:r>
            <w:r w:rsidRPr="005F44DC">
              <w:rPr>
                <w:sz w:val="24"/>
                <w:szCs w:val="24"/>
              </w:rPr>
              <w:t xml:space="preserve"> некоммерче</w:t>
            </w:r>
            <w:r>
              <w:rPr>
                <w:sz w:val="24"/>
                <w:szCs w:val="24"/>
              </w:rPr>
              <w:t xml:space="preserve">ские </w:t>
            </w:r>
            <w:r>
              <w:rPr>
                <w:sz w:val="24"/>
                <w:szCs w:val="24"/>
              </w:rPr>
              <w:lastRenderedPageBreak/>
              <w:t>организации</w:t>
            </w:r>
          </w:p>
        </w:tc>
        <w:tc>
          <w:tcPr>
            <w:tcW w:w="1318" w:type="pct"/>
            <w:shd w:val="clear" w:color="auto" w:fill="auto"/>
          </w:tcPr>
          <w:p w:rsidR="00B802C4" w:rsidRPr="006A787A" w:rsidRDefault="00B802C4" w:rsidP="0015650D">
            <w:pPr>
              <w:rPr>
                <w:sz w:val="24"/>
                <w:szCs w:val="24"/>
              </w:rPr>
            </w:pPr>
            <w:r>
              <w:rPr>
                <w:sz w:val="24"/>
                <w:szCs w:val="24"/>
              </w:rPr>
              <w:lastRenderedPageBreak/>
              <w:t>подача заявки с предоставлением пакета документов</w:t>
            </w:r>
          </w:p>
        </w:tc>
        <w:tc>
          <w:tcPr>
            <w:tcW w:w="1157" w:type="pct"/>
            <w:shd w:val="clear" w:color="auto" w:fill="auto"/>
          </w:tcPr>
          <w:p w:rsidR="00B802C4" w:rsidRPr="006A787A" w:rsidRDefault="00B802C4" w:rsidP="00E451A5">
            <w:pPr>
              <w:tabs>
                <w:tab w:val="right" w:pos="9923"/>
              </w:tabs>
              <w:autoSpaceDE w:val="0"/>
              <w:autoSpaceDN w:val="0"/>
              <w:jc w:val="both"/>
              <w:rPr>
                <w:sz w:val="24"/>
                <w:szCs w:val="24"/>
              </w:rPr>
            </w:pPr>
            <w:r>
              <w:rPr>
                <w:sz w:val="24"/>
                <w:szCs w:val="24"/>
              </w:rPr>
              <w:t xml:space="preserve">обязанности </w:t>
            </w:r>
            <w:r>
              <w:rPr>
                <w:sz w:val="24"/>
              </w:rPr>
              <w:t>общественных</w:t>
            </w:r>
            <w:r w:rsidRPr="00697449">
              <w:rPr>
                <w:sz w:val="24"/>
              </w:rPr>
              <w:t xml:space="preserve"> организаци</w:t>
            </w:r>
            <w:r>
              <w:rPr>
                <w:sz w:val="24"/>
              </w:rPr>
              <w:t>й</w:t>
            </w:r>
            <w:r>
              <w:rPr>
                <w:sz w:val="24"/>
                <w:szCs w:val="24"/>
              </w:rPr>
              <w:t xml:space="preserve"> предусмотрены п. 3 Порядка </w:t>
            </w:r>
            <w:r w:rsidRPr="00383A97">
              <w:rPr>
                <w:sz w:val="24"/>
                <w:szCs w:val="24"/>
              </w:rPr>
              <w:t xml:space="preserve">о выплате </w:t>
            </w:r>
            <w:r w:rsidRPr="00383A97">
              <w:rPr>
                <w:sz w:val="24"/>
                <w:szCs w:val="24"/>
              </w:rPr>
              <w:lastRenderedPageBreak/>
              <w:t>субсидии для общественных объединений пожарной охраны, осуществляющих свою деятельность на территории  района</w:t>
            </w:r>
          </w:p>
        </w:tc>
        <w:tc>
          <w:tcPr>
            <w:tcW w:w="1073" w:type="pct"/>
          </w:tcPr>
          <w:p w:rsidR="00B802C4" w:rsidRPr="005F44DC" w:rsidRDefault="00B802C4" w:rsidP="00B802C4">
            <w:pPr>
              <w:contextualSpacing/>
              <w:jc w:val="both"/>
              <w:rPr>
                <w:sz w:val="24"/>
                <w:szCs w:val="24"/>
              </w:rPr>
            </w:pPr>
            <w:r w:rsidRPr="005F44DC">
              <w:rPr>
                <w:sz w:val="24"/>
                <w:szCs w:val="24"/>
              </w:rPr>
              <w:lastRenderedPageBreak/>
              <w:t>Расходы на подачу заявки одного субъекта:</w:t>
            </w:r>
          </w:p>
          <w:p w:rsidR="00B802C4" w:rsidRPr="005F44DC" w:rsidRDefault="00B802C4" w:rsidP="00B802C4">
            <w:pPr>
              <w:jc w:val="both"/>
              <w:rPr>
                <w:sz w:val="24"/>
                <w:szCs w:val="24"/>
              </w:rPr>
            </w:pPr>
            <w:r w:rsidRPr="005F44DC">
              <w:rPr>
                <w:sz w:val="24"/>
                <w:szCs w:val="24"/>
              </w:rPr>
              <w:t xml:space="preserve">Средняя стоимость 1 </w:t>
            </w:r>
            <w:r w:rsidRPr="005F44DC">
              <w:rPr>
                <w:sz w:val="24"/>
                <w:szCs w:val="24"/>
              </w:rPr>
              <w:lastRenderedPageBreak/>
              <w:t>упаковки бумаги формата А 4 составляет 0,2</w:t>
            </w:r>
            <w:r>
              <w:rPr>
                <w:sz w:val="24"/>
                <w:szCs w:val="24"/>
              </w:rPr>
              <w:t>5</w:t>
            </w:r>
            <w:r w:rsidRPr="005F44DC">
              <w:rPr>
                <w:sz w:val="24"/>
                <w:szCs w:val="24"/>
              </w:rPr>
              <w:t xml:space="preserve"> тыс. руб. Расход бумаги для подачи заявления с пакетом документов составляет </w:t>
            </w:r>
            <w:r>
              <w:rPr>
                <w:sz w:val="24"/>
                <w:szCs w:val="24"/>
              </w:rPr>
              <w:t>5</w:t>
            </w:r>
            <w:r w:rsidRPr="005F44DC">
              <w:rPr>
                <w:sz w:val="24"/>
                <w:szCs w:val="24"/>
              </w:rPr>
              <w:t>0 ли</w:t>
            </w:r>
            <w:r>
              <w:rPr>
                <w:sz w:val="24"/>
                <w:szCs w:val="24"/>
              </w:rPr>
              <w:t>стов, т.е. 0,</w:t>
            </w:r>
            <w:r w:rsidRPr="005F44DC">
              <w:rPr>
                <w:sz w:val="24"/>
                <w:szCs w:val="24"/>
              </w:rPr>
              <w:t>0</w:t>
            </w:r>
            <w:r>
              <w:rPr>
                <w:sz w:val="24"/>
                <w:szCs w:val="24"/>
              </w:rPr>
              <w:t>2</w:t>
            </w:r>
            <w:r w:rsidRPr="005F44DC">
              <w:rPr>
                <w:sz w:val="24"/>
                <w:szCs w:val="24"/>
              </w:rPr>
              <w:t xml:space="preserve"> тыс. руб.</w:t>
            </w:r>
          </w:p>
          <w:p w:rsidR="00B802C4" w:rsidRPr="005F44DC" w:rsidRDefault="00B802C4" w:rsidP="00B802C4">
            <w:pPr>
              <w:jc w:val="both"/>
              <w:rPr>
                <w:sz w:val="24"/>
                <w:szCs w:val="24"/>
              </w:rPr>
            </w:pPr>
            <w:r w:rsidRPr="005F44DC">
              <w:rPr>
                <w:sz w:val="24"/>
                <w:szCs w:val="24"/>
              </w:rPr>
              <w:t xml:space="preserve">Транспортные расходы на доставку документов </w:t>
            </w:r>
            <w:r>
              <w:rPr>
                <w:sz w:val="24"/>
                <w:szCs w:val="24"/>
              </w:rPr>
              <w:t>для</w:t>
            </w:r>
            <w:r w:rsidRPr="005F44DC">
              <w:rPr>
                <w:sz w:val="24"/>
                <w:szCs w:val="24"/>
              </w:rPr>
              <w:t xml:space="preserve"> одного субъекта:</w:t>
            </w:r>
          </w:p>
          <w:p w:rsidR="00B802C4" w:rsidRPr="005F44DC" w:rsidRDefault="00B802C4" w:rsidP="00B802C4">
            <w:pPr>
              <w:contextualSpacing/>
              <w:jc w:val="both"/>
              <w:rPr>
                <w:sz w:val="24"/>
                <w:szCs w:val="24"/>
              </w:rPr>
            </w:pPr>
            <w:r w:rsidRPr="005F44DC">
              <w:rPr>
                <w:sz w:val="24"/>
                <w:szCs w:val="24"/>
              </w:rPr>
              <w:t>средняя стои</w:t>
            </w:r>
            <w:r>
              <w:rPr>
                <w:sz w:val="24"/>
                <w:szCs w:val="24"/>
              </w:rPr>
              <w:t>мость бензина АИ-92 составляет 43</w:t>
            </w:r>
            <w:r w:rsidRPr="005F44DC">
              <w:rPr>
                <w:sz w:val="24"/>
                <w:szCs w:val="24"/>
              </w:rPr>
              <w:t xml:space="preserve"> </w:t>
            </w:r>
            <w:r>
              <w:rPr>
                <w:sz w:val="24"/>
                <w:szCs w:val="24"/>
              </w:rPr>
              <w:t>руб./л. при среднем расстоянии 30</w:t>
            </w:r>
            <w:r w:rsidRPr="005F44DC">
              <w:rPr>
                <w:sz w:val="24"/>
                <w:szCs w:val="24"/>
              </w:rPr>
              <w:t xml:space="preserve"> км и среднем расходе топлива 10 л на 100 км размер расходов со</w:t>
            </w:r>
            <w:r>
              <w:rPr>
                <w:sz w:val="24"/>
                <w:szCs w:val="24"/>
              </w:rPr>
              <w:t xml:space="preserve">ставляет </w:t>
            </w:r>
            <w:r w:rsidRPr="005F44DC">
              <w:rPr>
                <w:sz w:val="24"/>
                <w:szCs w:val="24"/>
              </w:rPr>
              <w:t>0,</w:t>
            </w:r>
            <w:r>
              <w:rPr>
                <w:sz w:val="24"/>
                <w:szCs w:val="24"/>
              </w:rPr>
              <w:t>13</w:t>
            </w:r>
            <w:r w:rsidRPr="005F44DC">
              <w:rPr>
                <w:sz w:val="24"/>
                <w:szCs w:val="24"/>
              </w:rPr>
              <w:t xml:space="preserve"> тыс. рублей. </w:t>
            </w:r>
          </w:p>
          <w:p w:rsidR="00B802C4" w:rsidRPr="006A787A" w:rsidRDefault="00B802C4" w:rsidP="00B802C4">
            <w:pPr>
              <w:pBdr>
                <w:top w:val="single" w:sz="4" w:space="1" w:color="auto"/>
              </w:pBdr>
              <w:autoSpaceDE w:val="0"/>
              <w:autoSpaceDN w:val="0"/>
              <w:jc w:val="both"/>
              <w:rPr>
                <w:sz w:val="24"/>
                <w:szCs w:val="24"/>
              </w:rPr>
            </w:pPr>
            <w:r w:rsidRPr="005F44DC">
              <w:rPr>
                <w:sz w:val="24"/>
                <w:szCs w:val="24"/>
              </w:rPr>
              <w:t>Итого расходы составят 0,</w:t>
            </w:r>
            <w:r>
              <w:rPr>
                <w:sz w:val="24"/>
                <w:szCs w:val="24"/>
              </w:rPr>
              <w:t>44</w:t>
            </w:r>
            <w:r w:rsidRPr="005F44DC">
              <w:rPr>
                <w:sz w:val="24"/>
                <w:szCs w:val="24"/>
              </w:rPr>
              <w:t xml:space="preserve"> тыс. рублей.</w:t>
            </w:r>
          </w:p>
        </w:tc>
      </w:tr>
    </w:tbl>
    <w:p w:rsidR="00A30614" w:rsidRPr="00FA681D" w:rsidRDefault="00A30614" w:rsidP="00A30614">
      <w:pPr>
        <w:spacing w:before="240"/>
        <w:jc w:val="center"/>
        <w:rPr>
          <w:sz w:val="24"/>
          <w:szCs w:val="24"/>
        </w:rPr>
      </w:pPr>
      <w:r w:rsidRPr="00FA681D">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1601"/>
        <w:gridCol w:w="2269"/>
        <w:gridCol w:w="1623"/>
        <w:gridCol w:w="1071"/>
        <w:gridCol w:w="2465"/>
      </w:tblGrid>
      <w:tr w:rsidR="00A30614" w:rsidRPr="00FA681D" w:rsidTr="00FA681D">
        <w:tc>
          <w:tcPr>
            <w:tcW w:w="1297" w:type="pct"/>
            <w:gridSpan w:val="2"/>
            <w:shd w:val="clear" w:color="auto" w:fill="auto"/>
          </w:tcPr>
          <w:p w:rsidR="00A30614" w:rsidRPr="00FA681D" w:rsidRDefault="00A30614" w:rsidP="0015650D">
            <w:pPr>
              <w:jc w:val="center"/>
              <w:rPr>
                <w:sz w:val="24"/>
                <w:szCs w:val="24"/>
              </w:rPr>
            </w:pPr>
            <w:r w:rsidRPr="00FA681D">
              <w:rPr>
                <w:sz w:val="24"/>
                <w:szCs w:val="24"/>
              </w:rPr>
              <w:t>11.1.</w:t>
            </w:r>
          </w:p>
          <w:p w:rsidR="00A30614" w:rsidRPr="00FA681D" w:rsidRDefault="00A30614" w:rsidP="0015650D">
            <w:pPr>
              <w:jc w:val="center"/>
              <w:rPr>
                <w:sz w:val="24"/>
                <w:szCs w:val="24"/>
              </w:rPr>
            </w:pPr>
            <w:r w:rsidRPr="00FA681D">
              <w:rPr>
                <w:sz w:val="24"/>
                <w:szCs w:val="24"/>
              </w:rPr>
              <w:t>Цели предлагаемого регулирования</w:t>
            </w:r>
            <w:r w:rsidRPr="00FA681D">
              <w:rPr>
                <w:sz w:val="24"/>
                <w:szCs w:val="24"/>
                <w:vertAlign w:val="superscript"/>
              </w:rPr>
              <w:footnoteReference w:id="2"/>
            </w:r>
          </w:p>
        </w:tc>
        <w:tc>
          <w:tcPr>
            <w:tcW w:w="1131" w:type="pct"/>
            <w:shd w:val="clear" w:color="auto" w:fill="auto"/>
          </w:tcPr>
          <w:p w:rsidR="00A30614" w:rsidRPr="00FA681D" w:rsidRDefault="00A30614" w:rsidP="0015650D">
            <w:pPr>
              <w:jc w:val="center"/>
              <w:rPr>
                <w:sz w:val="24"/>
                <w:szCs w:val="24"/>
              </w:rPr>
            </w:pPr>
            <w:r w:rsidRPr="00FA681D">
              <w:rPr>
                <w:sz w:val="24"/>
                <w:szCs w:val="24"/>
              </w:rPr>
              <w:t>11.2.</w:t>
            </w:r>
          </w:p>
          <w:p w:rsidR="00A30614" w:rsidRPr="00FA681D" w:rsidRDefault="00A30614" w:rsidP="0015650D">
            <w:pPr>
              <w:jc w:val="center"/>
              <w:rPr>
                <w:sz w:val="24"/>
                <w:szCs w:val="24"/>
              </w:rPr>
            </w:pPr>
            <w:r w:rsidRPr="00FA681D">
              <w:rPr>
                <w:sz w:val="24"/>
                <w:szCs w:val="24"/>
              </w:rPr>
              <w:t>Индикативные показатели</w:t>
            </w:r>
          </w:p>
        </w:tc>
        <w:tc>
          <w:tcPr>
            <w:tcW w:w="1343" w:type="pct"/>
            <w:gridSpan w:val="2"/>
            <w:shd w:val="clear" w:color="auto" w:fill="auto"/>
          </w:tcPr>
          <w:p w:rsidR="00A30614" w:rsidRPr="00FA681D" w:rsidRDefault="00A30614" w:rsidP="0015650D">
            <w:pPr>
              <w:jc w:val="center"/>
              <w:rPr>
                <w:sz w:val="24"/>
                <w:szCs w:val="24"/>
              </w:rPr>
            </w:pPr>
            <w:r w:rsidRPr="00FA681D">
              <w:rPr>
                <w:sz w:val="24"/>
                <w:szCs w:val="24"/>
              </w:rPr>
              <w:t>11.3.</w:t>
            </w:r>
          </w:p>
          <w:p w:rsidR="00A30614" w:rsidRPr="00FA681D" w:rsidRDefault="00A30614" w:rsidP="0015650D">
            <w:pPr>
              <w:jc w:val="center"/>
              <w:rPr>
                <w:sz w:val="24"/>
                <w:szCs w:val="24"/>
              </w:rPr>
            </w:pPr>
            <w:r w:rsidRPr="00FA681D">
              <w:rPr>
                <w:sz w:val="24"/>
                <w:szCs w:val="24"/>
              </w:rPr>
              <w:t>Единицы измерения индикативных показателей</w:t>
            </w:r>
          </w:p>
        </w:tc>
        <w:tc>
          <w:tcPr>
            <w:tcW w:w="1229" w:type="pct"/>
            <w:shd w:val="clear" w:color="auto" w:fill="auto"/>
          </w:tcPr>
          <w:p w:rsidR="00A30614" w:rsidRPr="00FA681D" w:rsidRDefault="00A30614" w:rsidP="0015650D">
            <w:pPr>
              <w:jc w:val="center"/>
              <w:rPr>
                <w:sz w:val="24"/>
                <w:szCs w:val="24"/>
                <w:lang w:val="en-US"/>
              </w:rPr>
            </w:pPr>
            <w:r w:rsidRPr="00FA681D">
              <w:rPr>
                <w:sz w:val="24"/>
                <w:szCs w:val="24"/>
                <w:lang w:val="en-US"/>
              </w:rPr>
              <w:t>1</w:t>
            </w:r>
            <w:proofErr w:type="spellStart"/>
            <w:r w:rsidRPr="00FA681D">
              <w:rPr>
                <w:sz w:val="24"/>
                <w:szCs w:val="24"/>
              </w:rPr>
              <w:t>1</w:t>
            </w:r>
            <w:proofErr w:type="spellEnd"/>
            <w:r w:rsidRPr="00FA681D">
              <w:rPr>
                <w:sz w:val="24"/>
                <w:szCs w:val="24"/>
                <w:lang w:val="en-US"/>
              </w:rPr>
              <w:t>.4.</w:t>
            </w:r>
          </w:p>
          <w:p w:rsidR="00A30614" w:rsidRPr="00FA681D" w:rsidRDefault="00A30614" w:rsidP="0015650D">
            <w:pPr>
              <w:jc w:val="center"/>
              <w:rPr>
                <w:sz w:val="24"/>
                <w:szCs w:val="24"/>
                <w:lang w:val="en-US"/>
              </w:rPr>
            </w:pPr>
            <w:proofErr w:type="spellStart"/>
            <w:r w:rsidRPr="00FA681D">
              <w:rPr>
                <w:sz w:val="24"/>
                <w:szCs w:val="24"/>
                <w:lang w:val="en-US"/>
              </w:rPr>
              <w:t>Способы</w:t>
            </w:r>
            <w:proofErr w:type="spellEnd"/>
            <w:r w:rsidRPr="00FA681D">
              <w:rPr>
                <w:sz w:val="24"/>
                <w:szCs w:val="24"/>
                <w:lang w:val="en-US"/>
              </w:rPr>
              <w:t xml:space="preserve"> </w:t>
            </w:r>
            <w:proofErr w:type="spellStart"/>
            <w:r w:rsidRPr="00FA681D">
              <w:rPr>
                <w:sz w:val="24"/>
                <w:szCs w:val="24"/>
                <w:lang w:val="en-US"/>
              </w:rPr>
              <w:t>расчета</w:t>
            </w:r>
            <w:proofErr w:type="spellEnd"/>
            <w:r w:rsidRPr="00FA681D">
              <w:rPr>
                <w:sz w:val="24"/>
                <w:szCs w:val="24"/>
                <w:lang w:val="en-US"/>
              </w:rPr>
              <w:t xml:space="preserve"> </w:t>
            </w:r>
            <w:proofErr w:type="spellStart"/>
            <w:r w:rsidRPr="00FA681D">
              <w:rPr>
                <w:sz w:val="24"/>
                <w:szCs w:val="24"/>
                <w:lang w:val="en-US"/>
              </w:rPr>
              <w:t>индикативных</w:t>
            </w:r>
            <w:proofErr w:type="spellEnd"/>
            <w:r w:rsidRPr="00FA681D">
              <w:rPr>
                <w:sz w:val="24"/>
                <w:szCs w:val="24"/>
                <w:lang w:val="en-US"/>
              </w:rPr>
              <w:t xml:space="preserve"> </w:t>
            </w:r>
            <w:proofErr w:type="spellStart"/>
            <w:r w:rsidRPr="00FA681D">
              <w:rPr>
                <w:sz w:val="24"/>
                <w:szCs w:val="24"/>
                <w:lang w:val="en-US"/>
              </w:rPr>
              <w:t>показателей</w:t>
            </w:r>
            <w:proofErr w:type="spellEnd"/>
          </w:p>
        </w:tc>
      </w:tr>
      <w:tr w:rsidR="00FA681D" w:rsidRPr="00FA681D" w:rsidTr="00FA681D">
        <w:trPr>
          <w:trHeight w:val="330"/>
        </w:trPr>
        <w:tc>
          <w:tcPr>
            <w:tcW w:w="1297" w:type="pct"/>
            <w:gridSpan w:val="2"/>
            <w:shd w:val="clear" w:color="auto" w:fill="auto"/>
          </w:tcPr>
          <w:p w:rsidR="00FA681D" w:rsidRPr="00FA681D" w:rsidRDefault="00FA681D" w:rsidP="00FA681D">
            <w:pPr>
              <w:jc w:val="both"/>
              <w:rPr>
                <w:sz w:val="24"/>
                <w:szCs w:val="24"/>
              </w:rPr>
            </w:pPr>
            <w:r w:rsidRPr="00FA681D">
              <w:rPr>
                <w:sz w:val="24"/>
                <w:szCs w:val="24"/>
              </w:rPr>
              <w:t xml:space="preserve">Социальная поддержка и стимулирование труда граждан, принимающих участие в обеспечении пожарной безопасности на территории района и проведению профилактической и агитационной работы, </w:t>
            </w:r>
            <w:r w:rsidRPr="00FA681D">
              <w:rPr>
                <w:sz w:val="24"/>
                <w:szCs w:val="24"/>
              </w:rPr>
              <w:lastRenderedPageBreak/>
              <w:t>направленной на предотвращение возникновения пожаров и загораний на территории района</w:t>
            </w:r>
          </w:p>
        </w:tc>
        <w:tc>
          <w:tcPr>
            <w:tcW w:w="1131" w:type="pct"/>
            <w:shd w:val="clear" w:color="auto" w:fill="auto"/>
          </w:tcPr>
          <w:p w:rsidR="00FA681D" w:rsidRPr="00FA681D" w:rsidRDefault="00FA681D" w:rsidP="00FA681D">
            <w:pPr>
              <w:rPr>
                <w:sz w:val="24"/>
                <w:szCs w:val="24"/>
              </w:rPr>
            </w:pPr>
            <w:r w:rsidRPr="00FA681D">
              <w:rPr>
                <w:sz w:val="24"/>
                <w:szCs w:val="24"/>
              </w:rPr>
              <w:lastRenderedPageBreak/>
              <w:t>количество добровольных пожарных дружин, осуществляющих свою деятельность на территории района, получивших финансовую поддержку</w:t>
            </w:r>
          </w:p>
        </w:tc>
        <w:tc>
          <w:tcPr>
            <w:tcW w:w="1343" w:type="pct"/>
            <w:gridSpan w:val="2"/>
            <w:shd w:val="clear" w:color="auto" w:fill="auto"/>
          </w:tcPr>
          <w:p w:rsidR="00FA681D" w:rsidRPr="00FA681D" w:rsidRDefault="00FA681D" w:rsidP="0015650D">
            <w:pPr>
              <w:rPr>
                <w:sz w:val="24"/>
                <w:szCs w:val="24"/>
              </w:rPr>
            </w:pPr>
            <w:r w:rsidRPr="00FA681D">
              <w:rPr>
                <w:sz w:val="24"/>
                <w:szCs w:val="24"/>
              </w:rPr>
              <w:t>8 ДПД</w:t>
            </w:r>
          </w:p>
        </w:tc>
        <w:tc>
          <w:tcPr>
            <w:tcW w:w="1229" w:type="pct"/>
            <w:shd w:val="clear" w:color="auto" w:fill="auto"/>
          </w:tcPr>
          <w:p w:rsidR="00FA681D" w:rsidRPr="00FA681D" w:rsidRDefault="00FA681D" w:rsidP="0062794D">
            <w:pPr>
              <w:jc w:val="both"/>
              <w:rPr>
                <w:sz w:val="24"/>
                <w:szCs w:val="24"/>
              </w:rPr>
            </w:pPr>
            <w:r w:rsidRPr="00FA681D">
              <w:rPr>
                <w:sz w:val="24"/>
                <w:szCs w:val="24"/>
              </w:rPr>
              <w:t>расчет произведен в соответствии с показателями предыдущих периодов и финансированием программного мероприятия</w:t>
            </w:r>
          </w:p>
        </w:tc>
      </w:tr>
      <w:tr w:rsidR="00FA681D" w:rsidRPr="00FA681D" w:rsidTr="0015650D">
        <w:tc>
          <w:tcPr>
            <w:tcW w:w="499" w:type="pct"/>
            <w:shd w:val="clear" w:color="auto" w:fill="auto"/>
          </w:tcPr>
          <w:p w:rsidR="00FA681D" w:rsidRPr="00FA681D" w:rsidRDefault="00FA681D" w:rsidP="0015650D">
            <w:pPr>
              <w:rPr>
                <w:sz w:val="24"/>
                <w:szCs w:val="24"/>
                <w:lang w:val="en-US"/>
              </w:rPr>
            </w:pPr>
            <w:r w:rsidRPr="00FA681D">
              <w:rPr>
                <w:sz w:val="24"/>
                <w:szCs w:val="24"/>
                <w:lang w:val="en-US"/>
              </w:rPr>
              <w:lastRenderedPageBreak/>
              <w:t>1</w:t>
            </w:r>
            <w:proofErr w:type="spellStart"/>
            <w:r w:rsidRPr="00FA681D">
              <w:rPr>
                <w:sz w:val="24"/>
                <w:szCs w:val="24"/>
              </w:rPr>
              <w:t>1</w:t>
            </w:r>
            <w:proofErr w:type="spellEnd"/>
            <w:r w:rsidRPr="00FA681D">
              <w:rPr>
                <w:sz w:val="24"/>
                <w:szCs w:val="24"/>
                <w:lang w:val="en-US"/>
              </w:rPr>
              <w:t>.5.</w:t>
            </w:r>
          </w:p>
        </w:tc>
        <w:tc>
          <w:tcPr>
            <w:tcW w:w="4501" w:type="pct"/>
            <w:gridSpan w:val="5"/>
            <w:shd w:val="clear" w:color="auto" w:fill="auto"/>
          </w:tcPr>
          <w:p w:rsidR="00FA681D" w:rsidRPr="00FA681D" w:rsidRDefault="00FA681D" w:rsidP="0015650D">
            <w:pPr>
              <w:pBdr>
                <w:bottom w:val="single" w:sz="4" w:space="1" w:color="auto"/>
              </w:pBdr>
              <w:jc w:val="both"/>
              <w:rPr>
                <w:sz w:val="24"/>
                <w:szCs w:val="24"/>
              </w:rPr>
            </w:pPr>
            <w:r w:rsidRPr="00FA681D">
              <w:rPr>
                <w:sz w:val="24"/>
                <w:szCs w:val="24"/>
              </w:rPr>
              <w:t>Информация о программах мониторинга и иных способах (методах) оценки достижения заявленных целей регулирования:</w:t>
            </w:r>
          </w:p>
          <w:p w:rsidR="00FA681D" w:rsidRPr="00FA681D" w:rsidRDefault="00FA681D" w:rsidP="0015650D">
            <w:pPr>
              <w:pBdr>
                <w:bottom w:val="single" w:sz="4" w:space="1" w:color="auto"/>
              </w:pBdr>
              <w:jc w:val="center"/>
              <w:rPr>
                <w:sz w:val="24"/>
                <w:szCs w:val="24"/>
              </w:rPr>
            </w:pPr>
          </w:p>
          <w:p w:rsidR="00FA681D" w:rsidRPr="00FA681D" w:rsidRDefault="00FA681D" w:rsidP="00FA681D">
            <w:pPr>
              <w:jc w:val="both"/>
              <w:rPr>
                <w:sz w:val="20"/>
                <w:szCs w:val="20"/>
              </w:rPr>
            </w:pPr>
            <w:r w:rsidRPr="00FA681D">
              <w:rPr>
                <w:sz w:val="24"/>
                <w:szCs w:val="20"/>
              </w:rPr>
              <w:t xml:space="preserve">мониторинг осуществляется </w:t>
            </w:r>
            <w:r w:rsidRPr="00FA681D">
              <w:rPr>
                <w:sz w:val="24"/>
                <w:szCs w:val="24"/>
              </w:rPr>
              <w:t>муниципальным казенным учреждением Нижневартовского района «Управление по делам гражданской обороны и чрезвычайным ситуациям»</w:t>
            </w:r>
          </w:p>
        </w:tc>
      </w:tr>
      <w:tr w:rsidR="00FA681D" w:rsidRPr="00FA681D" w:rsidTr="00FA681D">
        <w:tc>
          <w:tcPr>
            <w:tcW w:w="499" w:type="pct"/>
            <w:shd w:val="clear" w:color="auto" w:fill="auto"/>
          </w:tcPr>
          <w:p w:rsidR="00FA681D" w:rsidRPr="00FA681D" w:rsidRDefault="00FA681D" w:rsidP="0015650D">
            <w:pPr>
              <w:rPr>
                <w:sz w:val="24"/>
                <w:szCs w:val="24"/>
                <w:lang w:val="en-US"/>
              </w:rPr>
            </w:pPr>
            <w:r w:rsidRPr="00FA681D">
              <w:rPr>
                <w:sz w:val="24"/>
                <w:szCs w:val="24"/>
                <w:lang w:val="en-US"/>
              </w:rPr>
              <w:t>1</w:t>
            </w:r>
            <w:proofErr w:type="spellStart"/>
            <w:r w:rsidRPr="00FA681D">
              <w:rPr>
                <w:sz w:val="24"/>
                <w:szCs w:val="24"/>
              </w:rPr>
              <w:t>1</w:t>
            </w:r>
            <w:proofErr w:type="spellEnd"/>
            <w:r w:rsidRPr="00FA681D">
              <w:rPr>
                <w:sz w:val="24"/>
                <w:szCs w:val="24"/>
                <w:lang w:val="en-US"/>
              </w:rPr>
              <w:t>.6.</w:t>
            </w:r>
          </w:p>
        </w:tc>
        <w:tc>
          <w:tcPr>
            <w:tcW w:w="2738" w:type="pct"/>
            <w:gridSpan w:val="3"/>
            <w:shd w:val="clear" w:color="auto" w:fill="auto"/>
          </w:tcPr>
          <w:p w:rsidR="00FA681D" w:rsidRPr="00FA681D" w:rsidRDefault="00FA681D" w:rsidP="0015650D">
            <w:pPr>
              <w:rPr>
                <w:sz w:val="24"/>
                <w:szCs w:val="24"/>
              </w:rPr>
            </w:pPr>
            <w:r w:rsidRPr="00FA681D">
              <w:rPr>
                <w:sz w:val="24"/>
                <w:szCs w:val="24"/>
              </w:rPr>
              <w:t>Оценка затрат на осуществление мониторинга (в среднем в год):</w:t>
            </w:r>
          </w:p>
        </w:tc>
        <w:tc>
          <w:tcPr>
            <w:tcW w:w="1764" w:type="pct"/>
            <w:gridSpan w:val="2"/>
            <w:shd w:val="clear" w:color="auto" w:fill="auto"/>
          </w:tcPr>
          <w:p w:rsidR="00FA681D" w:rsidRPr="00FA681D" w:rsidRDefault="00FA681D" w:rsidP="0062794D">
            <w:pPr>
              <w:rPr>
                <w:sz w:val="24"/>
                <w:szCs w:val="24"/>
              </w:rPr>
            </w:pPr>
          </w:p>
          <w:p w:rsidR="00FA681D" w:rsidRPr="00FA681D" w:rsidRDefault="00FA681D" w:rsidP="0062794D">
            <w:pPr>
              <w:rPr>
                <w:sz w:val="24"/>
                <w:szCs w:val="24"/>
                <w:lang w:val="en-US"/>
              </w:rPr>
            </w:pPr>
            <w:r w:rsidRPr="00FA681D">
              <w:rPr>
                <w:sz w:val="24"/>
                <w:szCs w:val="24"/>
              </w:rPr>
              <w:t>0 руб.</w:t>
            </w:r>
          </w:p>
        </w:tc>
      </w:tr>
      <w:tr w:rsidR="00FA681D" w:rsidRPr="00FA681D" w:rsidTr="0015650D">
        <w:tc>
          <w:tcPr>
            <w:tcW w:w="499" w:type="pct"/>
            <w:shd w:val="clear" w:color="auto" w:fill="auto"/>
          </w:tcPr>
          <w:p w:rsidR="00FA681D" w:rsidRPr="00FA681D" w:rsidRDefault="00FA681D" w:rsidP="0015650D">
            <w:pPr>
              <w:rPr>
                <w:sz w:val="24"/>
                <w:szCs w:val="24"/>
                <w:lang w:val="en-US"/>
              </w:rPr>
            </w:pPr>
            <w:r w:rsidRPr="00FA681D">
              <w:rPr>
                <w:sz w:val="24"/>
                <w:szCs w:val="24"/>
                <w:lang w:val="en-US"/>
              </w:rPr>
              <w:t>1</w:t>
            </w:r>
            <w:proofErr w:type="spellStart"/>
            <w:r w:rsidRPr="00FA681D">
              <w:rPr>
                <w:sz w:val="24"/>
                <w:szCs w:val="24"/>
              </w:rPr>
              <w:t>1</w:t>
            </w:r>
            <w:proofErr w:type="spellEnd"/>
            <w:r w:rsidRPr="00FA681D">
              <w:rPr>
                <w:sz w:val="24"/>
                <w:szCs w:val="24"/>
                <w:lang w:val="en-US"/>
              </w:rPr>
              <w:t>.7.</w:t>
            </w:r>
          </w:p>
        </w:tc>
        <w:tc>
          <w:tcPr>
            <w:tcW w:w="4501" w:type="pct"/>
            <w:gridSpan w:val="5"/>
            <w:shd w:val="clear" w:color="auto" w:fill="auto"/>
          </w:tcPr>
          <w:p w:rsidR="00FA681D" w:rsidRPr="00FA681D" w:rsidRDefault="00FA681D" w:rsidP="0015650D">
            <w:pPr>
              <w:pBdr>
                <w:bottom w:val="single" w:sz="4" w:space="1" w:color="auto"/>
              </w:pBdr>
              <w:jc w:val="both"/>
              <w:rPr>
                <w:sz w:val="24"/>
                <w:szCs w:val="24"/>
              </w:rPr>
            </w:pPr>
            <w:r w:rsidRPr="00FA681D">
              <w:rPr>
                <w:sz w:val="24"/>
                <w:szCs w:val="24"/>
              </w:rPr>
              <w:t>Описание источников информации для расчета показателей (индикаторов):</w:t>
            </w:r>
          </w:p>
          <w:p w:rsidR="00FA681D" w:rsidRPr="00FA681D" w:rsidRDefault="00FA681D" w:rsidP="0015650D">
            <w:pPr>
              <w:pBdr>
                <w:bottom w:val="single" w:sz="4" w:space="1" w:color="auto"/>
              </w:pBdr>
              <w:jc w:val="center"/>
              <w:rPr>
                <w:sz w:val="24"/>
                <w:szCs w:val="24"/>
              </w:rPr>
            </w:pPr>
          </w:p>
          <w:p w:rsidR="00FA681D" w:rsidRPr="00FA681D" w:rsidRDefault="00FA681D" w:rsidP="00FA681D">
            <w:pPr>
              <w:jc w:val="both"/>
              <w:rPr>
                <w:sz w:val="20"/>
                <w:szCs w:val="20"/>
              </w:rPr>
            </w:pPr>
            <w:r w:rsidRPr="00FA681D">
              <w:rPr>
                <w:sz w:val="24"/>
                <w:szCs w:val="24"/>
              </w:rPr>
              <w:t>муниципальное казенное учреждение Нижневартовского района «Управление по делам гражданской обороны и чрезвычайным ситуациям»</w:t>
            </w:r>
          </w:p>
        </w:tc>
      </w:tr>
    </w:tbl>
    <w:p w:rsidR="00A30614" w:rsidRPr="00FA681D" w:rsidRDefault="00A30614" w:rsidP="00A30614">
      <w:pPr>
        <w:spacing w:before="240"/>
        <w:jc w:val="center"/>
        <w:rPr>
          <w:sz w:val="24"/>
          <w:szCs w:val="24"/>
        </w:rPr>
      </w:pPr>
      <w:r w:rsidRPr="00FA681D">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4507"/>
        <w:gridCol w:w="798"/>
        <w:gridCol w:w="3747"/>
      </w:tblGrid>
      <w:tr w:rsidR="00B802C4" w:rsidRPr="00FA681D" w:rsidTr="0015650D">
        <w:tc>
          <w:tcPr>
            <w:tcW w:w="487" w:type="pct"/>
            <w:shd w:val="clear" w:color="auto" w:fill="auto"/>
          </w:tcPr>
          <w:p w:rsidR="00B802C4" w:rsidRPr="00FA681D" w:rsidRDefault="00B802C4" w:rsidP="0015650D">
            <w:pPr>
              <w:jc w:val="center"/>
              <w:rPr>
                <w:sz w:val="24"/>
                <w:szCs w:val="24"/>
                <w:lang w:val="en-US"/>
              </w:rPr>
            </w:pPr>
            <w:r w:rsidRPr="00FA681D">
              <w:rPr>
                <w:sz w:val="24"/>
                <w:szCs w:val="24"/>
              </w:rPr>
              <w:t>12</w:t>
            </w:r>
            <w:r w:rsidRPr="00FA681D">
              <w:rPr>
                <w:sz w:val="24"/>
                <w:szCs w:val="24"/>
                <w:lang w:val="en-US"/>
              </w:rPr>
              <w:t>.1.</w:t>
            </w:r>
          </w:p>
        </w:tc>
        <w:tc>
          <w:tcPr>
            <w:tcW w:w="2645" w:type="pct"/>
            <w:gridSpan w:val="2"/>
            <w:shd w:val="clear" w:color="auto" w:fill="auto"/>
          </w:tcPr>
          <w:p w:rsidR="00B802C4" w:rsidRPr="00FA681D" w:rsidRDefault="00B802C4" w:rsidP="0015650D">
            <w:pPr>
              <w:jc w:val="both"/>
              <w:rPr>
                <w:sz w:val="24"/>
                <w:szCs w:val="24"/>
              </w:rPr>
            </w:pPr>
            <w:r w:rsidRPr="00FA681D">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B802C4" w:rsidRPr="00FA681D" w:rsidRDefault="00B802C4" w:rsidP="00E451A5">
            <w:pPr>
              <w:rPr>
                <w:sz w:val="24"/>
                <w:szCs w:val="24"/>
              </w:rPr>
            </w:pPr>
            <w:r w:rsidRPr="00FA681D">
              <w:rPr>
                <w:sz w:val="24"/>
                <w:szCs w:val="24"/>
              </w:rPr>
              <w:t>постановление вступает в силу после его официального опубликования</w:t>
            </w:r>
          </w:p>
        </w:tc>
      </w:tr>
      <w:tr w:rsidR="00B802C4" w:rsidRPr="006A787A" w:rsidTr="0015650D">
        <w:tc>
          <w:tcPr>
            <w:tcW w:w="487" w:type="pct"/>
            <w:shd w:val="clear" w:color="auto" w:fill="auto"/>
          </w:tcPr>
          <w:p w:rsidR="00B802C4" w:rsidRPr="006A787A" w:rsidRDefault="00B802C4" w:rsidP="0015650D">
            <w:pPr>
              <w:jc w:val="center"/>
              <w:rPr>
                <w:sz w:val="24"/>
                <w:szCs w:val="24"/>
              </w:rPr>
            </w:pPr>
            <w:r w:rsidRPr="006A787A">
              <w:rPr>
                <w:sz w:val="24"/>
                <w:szCs w:val="24"/>
              </w:rPr>
              <w:t>12</w:t>
            </w:r>
            <w:r w:rsidRPr="006A787A">
              <w:rPr>
                <w:sz w:val="24"/>
                <w:szCs w:val="24"/>
                <w:lang w:val="en-US"/>
              </w:rPr>
              <w:t>.2.</w:t>
            </w:r>
          </w:p>
        </w:tc>
        <w:tc>
          <w:tcPr>
            <w:tcW w:w="2247" w:type="pct"/>
            <w:shd w:val="clear" w:color="auto" w:fill="auto"/>
          </w:tcPr>
          <w:p w:rsidR="00B802C4" w:rsidRPr="006A787A" w:rsidRDefault="00B802C4" w:rsidP="0015650D">
            <w:pPr>
              <w:pBdr>
                <w:bottom w:val="single" w:sz="4" w:space="1" w:color="auto"/>
              </w:pBdr>
              <w:jc w:val="both"/>
              <w:rPr>
                <w:sz w:val="24"/>
                <w:szCs w:val="24"/>
              </w:rPr>
            </w:pPr>
            <w:r w:rsidRPr="006A787A">
              <w:rPr>
                <w:sz w:val="24"/>
                <w:szCs w:val="24"/>
              </w:rPr>
              <w:t>Необходимость установления переходных положений (переходного периода):</w:t>
            </w:r>
          </w:p>
          <w:p w:rsidR="00B802C4" w:rsidRPr="006A787A" w:rsidRDefault="00B802C4" w:rsidP="00B802C4">
            <w:pPr>
              <w:pBdr>
                <w:bottom w:val="single" w:sz="4" w:space="1" w:color="auto"/>
              </w:pBdr>
              <w:jc w:val="center"/>
              <w:rPr>
                <w:sz w:val="24"/>
                <w:szCs w:val="24"/>
              </w:rPr>
            </w:pPr>
            <w:r>
              <w:rPr>
                <w:sz w:val="24"/>
                <w:szCs w:val="24"/>
              </w:rPr>
              <w:t>нет</w:t>
            </w:r>
          </w:p>
          <w:p w:rsidR="00B802C4" w:rsidRPr="006A787A" w:rsidRDefault="00B802C4" w:rsidP="0015650D">
            <w:pPr>
              <w:jc w:val="center"/>
              <w:rPr>
                <w:sz w:val="20"/>
                <w:szCs w:val="20"/>
              </w:rPr>
            </w:pPr>
            <w:r w:rsidRPr="006A787A">
              <w:rPr>
                <w:sz w:val="20"/>
                <w:szCs w:val="20"/>
              </w:rPr>
              <w:t xml:space="preserve"> (</w:t>
            </w:r>
            <w:proofErr w:type="gramStart"/>
            <w:r w:rsidRPr="006A787A">
              <w:rPr>
                <w:sz w:val="20"/>
                <w:szCs w:val="20"/>
              </w:rPr>
              <w:t>есть</w:t>
            </w:r>
            <w:proofErr w:type="gramEnd"/>
            <w:r w:rsidRPr="006A787A">
              <w:rPr>
                <w:sz w:val="20"/>
                <w:szCs w:val="20"/>
              </w:rPr>
              <w:t>/ нет)</w:t>
            </w:r>
          </w:p>
        </w:tc>
        <w:tc>
          <w:tcPr>
            <w:tcW w:w="398" w:type="pct"/>
            <w:shd w:val="clear" w:color="auto" w:fill="auto"/>
          </w:tcPr>
          <w:p w:rsidR="00B802C4" w:rsidRPr="006A787A" w:rsidRDefault="00B802C4" w:rsidP="0015650D">
            <w:pPr>
              <w:jc w:val="center"/>
              <w:rPr>
                <w:sz w:val="24"/>
                <w:szCs w:val="24"/>
                <w:lang w:val="en-US"/>
              </w:rPr>
            </w:pPr>
            <w:r w:rsidRPr="006A787A">
              <w:rPr>
                <w:sz w:val="24"/>
                <w:szCs w:val="24"/>
                <w:lang w:val="en-US"/>
              </w:rPr>
              <w:t>1</w:t>
            </w:r>
            <w:r w:rsidRPr="006A787A">
              <w:rPr>
                <w:sz w:val="24"/>
                <w:szCs w:val="24"/>
              </w:rPr>
              <w:t>2</w:t>
            </w:r>
            <w:r w:rsidRPr="006A787A">
              <w:rPr>
                <w:sz w:val="24"/>
                <w:szCs w:val="24"/>
                <w:lang w:val="en-US"/>
              </w:rPr>
              <w:t>.3.</w:t>
            </w:r>
          </w:p>
        </w:tc>
        <w:tc>
          <w:tcPr>
            <w:tcW w:w="1868" w:type="pct"/>
            <w:shd w:val="clear" w:color="auto" w:fill="auto"/>
          </w:tcPr>
          <w:p w:rsidR="00B802C4" w:rsidRPr="006A787A" w:rsidRDefault="00B802C4" w:rsidP="0015650D">
            <w:pPr>
              <w:pBdr>
                <w:bottom w:val="single" w:sz="4" w:space="1" w:color="auto"/>
              </w:pBdr>
              <w:rPr>
                <w:sz w:val="24"/>
                <w:szCs w:val="24"/>
              </w:rPr>
            </w:pPr>
            <w:r w:rsidRPr="006A787A">
              <w:rPr>
                <w:sz w:val="24"/>
                <w:szCs w:val="24"/>
              </w:rPr>
              <w:t>Срок (если есть необходимость):</w:t>
            </w:r>
          </w:p>
          <w:p w:rsidR="00B802C4" w:rsidRPr="006A787A" w:rsidRDefault="00B802C4" w:rsidP="0015650D">
            <w:pPr>
              <w:pBdr>
                <w:bottom w:val="single" w:sz="4" w:space="1" w:color="auto"/>
              </w:pBdr>
              <w:jc w:val="center"/>
              <w:rPr>
                <w:sz w:val="24"/>
                <w:szCs w:val="24"/>
              </w:rPr>
            </w:pPr>
            <w:r>
              <w:rPr>
                <w:sz w:val="24"/>
                <w:szCs w:val="24"/>
              </w:rPr>
              <w:t>-</w:t>
            </w:r>
          </w:p>
          <w:p w:rsidR="00B802C4" w:rsidRPr="006A787A" w:rsidRDefault="00B802C4" w:rsidP="0015650D">
            <w:pPr>
              <w:jc w:val="center"/>
              <w:rPr>
                <w:sz w:val="20"/>
                <w:szCs w:val="20"/>
              </w:rPr>
            </w:pPr>
            <w:r w:rsidRPr="006A787A">
              <w:rPr>
                <w:sz w:val="24"/>
                <w:szCs w:val="24"/>
              </w:rPr>
              <w:t xml:space="preserve"> </w:t>
            </w:r>
            <w:r w:rsidRPr="006A787A">
              <w:rPr>
                <w:sz w:val="20"/>
                <w:szCs w:val="20"/>
              </w:rPr>
              <w:t>(дней с момента принятия проекта нормативного правового акта)</w:t>
            </w:r>
          </w:p>
        </w:tc>
      </w:tr>
    </w:tbl>
    <w:p w:rsidR="00A30614" w:rsidRPr="006A787A" w:rsidRDefault="00A30614" w:rsidP="00A30614">
      <w:pPr>
        <w:tabs>
          <w:tab w:val="left" w:pos="3600"/>
        </w:tabs>
        <w:rPr>
          <w:sz w:val="24"/>
          <w:szCs w:val="24"/>
        </w:rPr>
      </w:pPr>
      <w:r w:rsidRPr="006A787A">
        <w:rPr>
          <w:sz w:val="24"/>
          <w:szCs w:val="24"/>
        </w:rPr>
        <w:tab/>
      </w:r>
    </w:p>
    <w:p w:rsidR="00A30614" w:rsidRPr="006A787A" w:rsidRDefault="00A30614" w:rsidP="00A30614">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tblPr>
      <w:tblGrid>
        <w:gridCol w:w="4564"/>
        <w:gridCol w:w="993"/>
        <w:gridCol w:w="1985"/>
        <w:gridCol w:w="170"/>
        <w:gridCol w:w="1672"/>
      </w:tblGrid>
      <w:tr w:rsidR="00A30614" w:rsidRPr="006A787A" w:rsidTr="0015650D">
        <w:tc>
          <w:tcPr>
            <w:tcW w:w="4564" w:type="dxa"/>
            <w:tcBorders>
              <w:top w:val="nil"/>
              <w:left w:val="nil"/>
              <w:bottom w:val="single" w:sz="4" w:space="0" w:color="auto"/>
              <w:right w:val="nil"/>
            </w:tcBorders>
            <w:vAlign w:val="bottom"/>
          </w:tcPr>
          <w:p w:rsidR="00A30614" w:rsidRPr="006A787A" w:rsidRDefault="00596827" w:rsidP="0015650D">
            <w:pPr>
              <w:autoSpaceDE w:val="0"/>
              <w:autoSpaceDN w:val="0"/>
              <w:jc w:val="center"/>
              <w:rPr>
                <w:sz w:val="24"/>
                <w:szCs w:val="24"/>
              </w:rPr>
            </w:pPr>
            <w:r>
              <w:rPr>
                <w:sz w:val="24"/>
                <w:szCs w:val="24"/>
              </w:rPr>
              <w:t>Куб</w:t>
            </w:r>
            <w:r w:rsidR="00B802C4">
              <w:rPr>
                <w:sz w:val="24"/>
                <w:szCs w:val="24"/>
              </w:rPr>
              <w:t>ко В.М.</w:t>
            </w:r>
          </w:p>
        </w:tc>
        <w:tc>
          <w:tcPr>
            <w:tcW w:w="993" w:type="dxa"/>
            <w:tcBorders>
              <w:top w:val="nil"/>
              <w:left w:val="nil"/>
              <w:bottom w:val="nil"/>
              <w:right w:val="nil"/>
            </w:tcBorders>
            <w:vAlign w:val="bottom"/>
          </w:tcPr>
          <w:p w:rsidR="00A30614" w:rsidRPr="006A787A" w:rsidRDefault="00A30614" w:rsidP="0015650D">
            <w:pPr>
              <w:autoSpaceDE w:val="0"/>
              <w:autoSpaceDN w:val="0"/>
              <w:ind w:left="850"/>
              <w:rPr>
                <w:sz w:val="24"/>
                <w:szCs w:val="24"/>
              </w:rPr>
            </w:pPr>
          </w:p>
        </w:tc>
        <w:tc>
          <w:tcPr>
            <w:tcW w:w="1985" w:type="dxa"/>
            <w:tcBorders>
              <w:top w:val="nil"/>
              <w:left w:val="nil"/>
              <w:bottom w:val="single" w:sz="4" w:space="0" w:color="auto"/>
              <w:right w:val="nil"/>
            </w:tcBorders>
            <w:vAlign w:val="bottom"/>
          </w:tcPr>
          <w:p w:rsidR="00A30614" w:rsidRPr="006A787A" w:rsidRDefault="00B802C4" w:rsidP="0015650D">
            <w:pPr>
              <w:autoSpaceDE w:val="0"/>
              <w:autoSpaceDN w:val="0"/>
              <w:jc w:val="center"/>
              <w:rPr>
                <w:sz w:val="24"/>
                <w:szCs w:val="24"/>
              </w:rPr>
            </w:pPr>
            <w:r>
              <w:rPr>
                <w:sz w:val="24"/>
                <w:szCs w:val="24"/>
              </w:rPr>
              <w:t>24.08.2020</w:t>
            </w:r>
          </w:p>
        </w:tc>
        <w:tc>
          <w:tcPr>
            <w:tcW w:w="170" w:type="dxa"/>
            <w:tcBorders>
              <w:top w:val="nil"/>
              <w:left w:val="nil"/>
              <w:bottom w:val="nil"/>
              <w:right w:val="nil"/>
            </w:tcBorders>
            <w:vAlign w:val="bottom"/>
          </w:tcPr>
          <w:p w:rsidR="00A30614" w:rsidRPr="006A787A" w:rsidRDefault="00A30614" w:rsidP="0015650D">
            <w:pPr>
              <w:autoSpaceDE w:val="0"/>
              <w:autoSpaceDN w:val="0"/>
              <w:rPr>
                <w:sz w:val="24"/>
                <w:szCs w:val="24"/>
              </w:rPr>
            </w:pPr>
          </w:p>
        </w:tc>
        <w:tc>
          <w:tcPr>
            <w:tcW w:w="1672" w:type="dxa"/>
            <w:tcBorders>
              <w:top w:val="nil"/>
              <w:left w:val="nil"/>
              <w:bottom w:val="single" w:sz="4" w:space="0" w:color="auto"/>
              <w:right w:val="nil"/>
            </w:tcBorders>
            <w:vAlign w:val="bottom"/>
          </w:tcPr>
          <w:p w:rsidR="00A30614" w:rsidRPr="006A787A" w:rsidRDefault="00A30614" w:rsidP="0015650D">
            <w:pPr>
              <w:autoSpaceDE w:val="0"/>
              <w:autoSpaceDN w:val="0"/>
              <w:jc w:val="center"/>
              <w:rPr>
                <w:sz w:val="24"/>
                <w:szCs w:val="24"/>
              </w:rPr>
            </w:pPr>
          </w:p>
        </w:tc>
      </w:tr>
      <w:tr w:rsidR="00A30614" w:rsidRPr="006A787A" w:rsidTr="0015650D">
        <w:tc>
          <w:tcPr>
            <w:tcW w:w="4564" w:type="dxa"/>
            <w:tcBorders>
              <w:top w:val="nil"/>
              <w:left w:val="nil"/>
              <w:bottom w:val="nil"/>
              <w:right w:val="nil"/>
            </w:tcBorders>
          </w:tcPr>
          <w:p w:rsidR="00A30614" w:rsidRPr="006A787A" w:rsidRDefault="00A30614" w:rsidP="0015650D">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30614" w:rsidRPr="006A787A" w:rsidRDefault="00A30614" w:rsidP="0015650D">
            <w:pPr>
              <w:autoSpaceDE w:val="0"/>
              <w:autoSpaceDN w:val="0"/>
              <w:rPr>
                <w:sz w:val="24"/>
                <w:szCs w:val="24"/>
              </w:rPr>
            </w:pPr>
          </w:p>
        </w:tc>
        <w:tc>
          <w:tcPr>
            <w:tcW w:w="1985" w:type="dxa"/>
            <w:tcBorders>
              <w:top w:val="nil"/>
              <w:left w:val="nil"/>
              <w:bottom w:val="nil"/>
              <w:right w:val="nil"/>
            </w:tcBorders>
          </w:tcPr>
          <w:p w:rsidR="00A30614" w:rsidRPr="006A787A" w:rsidRDefault="00A30614" w:rsidP="0015650D">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30614" w:rsidRPr="006A787A" w:rsidRDefault="00A30614" w:rsidP="0015650D">
            <w:pPr>
              <w:autoSpaceDE w:val="0"/>
              <w:autoSpaceDN w:val="0"/>
              <w:rPr>
                <w:sz w:val="24"/>
                <w:szCs w:val="24"/>
              </w:rPr>
            </w:pPr>
          </w:p>
        </w:tc>
        <w:tc>
          <w:tcPr>
            <w:tcW w:w="1672" w:type="dxa"/>
            <w:tcBorders>
              <w:top w:val="nil"/>
              <w:left w:val="nil"/>
              <w:bottom w:val="nil"/>
              <w:right w:val="nil"/>
            </w:tcBorders>
          </w:tcPr>
          <w:p w:rsidR="00A30614" w:rsidRPr="006A787A" w:rsidRDefault="00A30614" w:rsidP="0015650D">
            <w:pPr>
              <w:autoSpaceDE w:val="0"/>
              <w:autoSpaceDN w:val="0"/>
              <w:jc w:val="center"/>
              <w:rPr>
                <w:sz w:val="24"/>
                <w:szCs w:val="24"/>
              </w:rPr>
            </w:pPr>
            <w:r w:rsidRPr="006A787A">
              <w:rPr>
                <w:sz w:val="24"/>
                <w:szCs w:val="24"/>
              </w:rPr>
              <w:t>Подпись</w:t>
            </w:r>
          </w:p>
        </w:tc>
      </w:tr>
    </w:tbl>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
        </w:rPr>
      </w:pPr>
    </w:p>
    <w:p w:rsidR="00512CBB" w:rsidRPr="00FE38F5" w:rsidRDefault="00512CBB" w:rsidP="00FE38F5">
      <w:pPr>
        <w:jc w:val="center"/>
        <w:rPr>
          <w:b/>
        </w:rPr>
      </w:pPr>
    </w:p>
    <w:p w:rsidR="00FE38F5" w:rsidRPr="00FE38F5" w:rsidRDefault="00FE38F5" w:rsidP="00FE38F5">
      <w:pPr>
        <w:jc w:val="center"/>
        <w:rPr>
          <w:szCs w:val="20"/>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D6" w:rsidRDefault="00D379D6">
      <w:r>
        <w:separator/>
      </w:r>
    </w:p>
  </w:endnote>
  <w:endnote w:type="continuationSeparator" w:id="0">
    <w:p w:rsidR="00D379D6" w:rsidRDefault="00D37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D6" w:rsidRDefault="00D379D6">
      <w:r>
        <w:separator/>
      </w:r>
    </w:p>
  </w:footnote>
  <w:footnote w:type="continuationSeparator" w:id="0">
    <w:p w:rsidR="00D379D6" w:rsidRDefault="00D379D6">
      <w:r>
        <w:continuationSeparator/>
      </w:r>
    </w:p>
  </w:footnote>
  <w:footnote w:id="1">
    <w:p w:rsidR="00A30614" w:rsidRPr="00140CFB" w:rsidRDefault="00A30614" w:rsidP="00A30614">
      <w:pPr>
        <w:pStyle w:val="afffffd"/>
      </w:pPr>
      <w:r>
        <w:rPr>
          <w:rStyle w:val="affffff"/>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A30614" w:rsidRPr="00B10580" w:rsidRDefault="00A30614" w:rsidP="00A30614">
      <w:pPr>
        <w:pStyle w:val="afffffd"/>
      </w:pPr>
      <w:r w:rsidRPr="00B10580">
        <w:rPr>
          <w:rStyle w:val="affffff"/>
        </w:rPr>
        <w:footnoteRef/>
      </w:r>
      <w:r w:rsidRPr="00B10580">
        <w:t> Указываются данные из раздела 5 сводного отчета.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330CC6">
        <w:pPr>
          <w:pStyle w:val="a4"/>
          <w:jc w:val="center"/>
        </w:pPr>
        <w:fldSimple w:instr="PAGE   \* MERGEFORMAT">
          <w:r w:rsidR="00596827">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6205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071C"/>
    <w:rsid w:val="00011F69"/>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69B"/>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3626"/>
    <w:rsid w:val="000C4561"/>
    <w:rsid w:val="000C5273"/>
    <w:rsid w:val="000C5A99"/>
    <w:rsid w:val="000C6036"/>
    <w:rsid w:val="000C624D"/>
    <w:rsid w:val="000C78C6"/>
    <w:rsid w:val="000D109B"/>
    <w:rsid w:val="000D16A0"/>
    <w:rsid w:val="000D219C"/>
    <w:rsid w:val="000D2A33"/>
    <w:rsid w:val="000D628B"/>
    <w:rsid w:val="000E063E"/>
    <w:rsid w:val="000E28D7"/>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839FF"/>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703"/>
    <w:rsid w:val="00202C09"/>
    <w:rsid w:val="002047CC"/>
    <w:rsid w:val="002049E2"/>
    <w:rsid w:val="0020543B"/>
    <w:rsid w:val="00206E05"/>
    <w:rsid w:val="00207E58"/>
    <w:rsid w:val="0021455F"/>
    <w:rsid w:val="00215140"/>
    <w:rsid w:val="0022049C"/>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0E17"/>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0CC6"/>
    <w:rsid w:val="003321C0"/>
    <w:rsid w:val="00333344"/>
    <w:rsid w:val="003344B7"/>
    <w:rsid w:val="00335F64"/>
    <w:rsid w:val="00341A0B"/>
    <w:rsid w:val="003434A1"/>
    <w:rsid w:val="003442EE"/>
    <w:rsid w:val="00344CB0"/>
    <w:rsid w:val="00345330"/>
    <w:rsid w:val="00345A18"/>
    <w:rsid w:val="00346443"/>
    <w:rsid w:val="00347713"/>
    <w:rsid w:val="0035080F"/>
    <w:rsid w:val="00351E98"/>
    <w:rsid w:val="00352C02"/>
    <w:rsid w:val="0035333F"/>
    <w:rsid w:val="003561A5"/>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9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6FE"/>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662"/>
    <w:rsid w:val="00563E9F"/>
    <w:rsid w:val="0057411D"/>
    <w:rsid w:val="00575C02"/>
    <w:rsid w:val="00577E6F"/>
    <w:rsid w:val="005856D4"/>
    <w:rsid w:val="00585DB8"/>
    <w:rsid w:val="005869E2"/>
    <w:rsid w:val="00587AE8"/>
    <w:rsid w:val="0059101C"/>
    <w:rsid w:val="00593398"/>
    <w:rsid w:val="005948D2"/>
    <w:rsid w:val="00596827"/>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602F"/>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66F0A"/>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6DB7"/>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1928"/>
    <w:rsid w:val="00822B04"/>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82A"/>
    <w:rsid w:val="00856A60"/>
    <w:rsid w:val="008616CA"/>
    <w:rsid w:val="008643E1"/>
    <w:rsid w:val="00866EC9"/>
    <w:rsid w:val="0087138D"/>
    <w:rsid w:val="00874D4E"/>
    <w:rsid w:val="00881FAD"/>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02C4"/>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1181"/>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B64"/>
    <w:rsid w:val="00CA001F"/>
    <w:rsid w:val="00CA23DE"/>
    <w:rsid w:val="00CA380B"/>
    <w:rsid w:val="00CA7790"/>
    <w:rsid w:val="00CB714C"/>
    <w:rsid w:val="00CC01B1"/>
    <w:rsid w:val="00CC0733"/>
    <w:rsid w:val="00CC0F95"/>
    <w:rsid w:val="00CC18F5"/>
    <w:rsid w:val="00CC1F9C"/>
    <w:rsid w:val="00CC22AD"/>
    <w:rsid w:val="00CC29B7"/>
    <w:rsid w:val="00CC6D13"/>
    <w:rsid w:val="00CC73C4"/>
    <w:rsid w:val="00CC76DA"/>
    <w:rsid w:val="00CD084E"/>
    <w:rsid w:val="00CD2F70"/>
    <w:rsid w:val="00CD35E3"/>
    <w:rsid w:val="00CD63CE"/>
    <w:rsid w:val="00CD6E74"/>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879"/>
    <w:rsid w:val="00D23F6D"/>
    <w:rsid w:val="00D26A1B"/>
    <w:rsid w:val="00D27DE9"/>
    <w:rsid w:val="00D3171C"/>
    <w:rsid w:val="00D31D5F"/>
    <w:rsid w:val="00D3321F"/>
    <w:rsid w:val="00D379D6"/>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5E0C"/>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0FBF"/>
    <w:rsid w:val="00E51686"/>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54E3"/>
    <w:rsid w:val="00F90BEF"/>
    <w:rsid w:val="00F930A0"/>
    <w:rsid w:val="00F93C9C"/>
    <w:rsid w:val="00F95C1F"/>
    <w:rsid w:val="00F97519"/>
    <w:rsid w:val="00F977D4"/>
    <w:rsid w:val="00FA0D8E"/>
    <w:rsid w:val="00FA681D"/>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0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F64"/>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FCD7-8FE2-421C-9C06-4C8E44C2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2028</Words>
  <Characters>11565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2020-09-21T16:06:00Z</dcterms:created>
  <dcterms:modified xsi:type="dcterms:W3CDTF">2020-09-21T16:06:00Z</dcterms:modified>
</cp:coreProperties>
</file>